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DB2A2C" w14:textId="57EC20F9"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4C54DA">
        <w:rPr>
          <w:rFonts w:ascii="Arial" w:eastAsia="Arial Unicode MS" w:hAnsi="Arial" w:cs="Arial"/>
          <w:b/>
          <w:bCs/>
          <w:noProof/>
          <w:sz w:val="24"/>
        </w:rPr>
        <w:t>4</w:t>
      </w:r>
      <w:r w:rsidR="0089068B">
        <w:rPr>
          <w:rFonts w:ascii="Arial" w:eastAsia="Arial Unicode MS" w:hAnsi="Arial" w:cs="Arial"/>
          <w:b/>
          <w:bCs/>
          <w:noProof/>
          <w:sz w:val="24"/>
        </w:rPr>
        <w:t>6</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8F3D2C">
        <w:rPr>
          <w:rFonts w:ascii="Arial" w:hAnsi="Arial"/>
          <w:b/>
          <w:i/>
          <w:noProof/>
          <w:sz w:val="28"/>
        </w:rPr>
        <w:t>10</w:t>
      </w:r>
      <w:r w:rsidR="0052540D">
        <w:rPr>
          <w:rFonts w:ascii="Arial" w:hAnsi="Arial"/>
          <w:b/>
          <w:i/>
          <w:noProof/>
          <w:sz w:val="28"/>
        </w:rPr>
        <w:t>6519</w:t>
      </w:r>
    </w:p>
    <w:p w14:paraId="20ED8332" w14:textId="78211EA2" w:rsidR="006773A0" w:rsidRPr="006773A0" w:rsidRDefault="0089068B"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16</w:t>
      </w:r>
      <w:r w:rsidR="00756DBE">
        <w:rPr>
          <w:rFonts w:ascii="Arial" w:eastAsia="Arial Unicode MS" w:hAnsi="Arial" w:cs="Arial"/>
          <w:b/>
          <w:bCs/>
          <w:noProof/>
          <w:sz w:val="24"/>
        </w:rPr>
        <w:t xml:space="preserve"> – </w:t>
      </w:r>
      <w:r>
        <w:rPr>
          <w:rFonts w:ascii="Arial" w:eastAsia="Arial Unicode MS" w:hAnsi="Arial" w:cs="Arial"/>
          <w:b/>
          <w:bCs/>
          <w:noProof/>
          <w:sz w:val="24"/>
        </w:rPr>
        <w:t>27</w:t>
      </w:r>
      <w:r w:rsidR="00756DBE">
        <w:rPr>
          <w:rFonts w:ascii="Arial" w:eastAsia="Arial Unicode MS" w:hAnsi="Arial" w:cs="Arial"/>
          <w:b/>
          <w:bCs/>
          <w:noProof/>
          <w:sz w:val="24"/>
        </w:rPr>
        <w:t xml:space="preserve"> </w:t>
      </w:r>
      <w:r>
        <w:rPr>
          <w:rFonts w:ascii="Arial" w:eastAsia="Arial Unicode MS" w:hAnsi="Arial" w:cs="Arial"/>
          <w:b/>
          <w:bCs/>
          <w:noProof/>
          <w:sz w:val="24"/>
        </w:rPr>
        <w:t>August</w:t>
      </w:r>
      <w:r w:rsidR="00756DBE">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sidR="00756DBE">
        <w:rPr>
          <w:rFonts w:ascii="Arial" w:eastAsia="Arial Unicode MS" w:hAnsi="Arial" w:cs="Arial"/>
          <w:b/>
          <w:bCs/>
          <w:noProof/>
          <w:sz w:val="24"/>
        </w:rPr>
        <w:t>1</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S2-200xxxx)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12CE353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4C54DA" w:rsidRPr="004C54DA">
        <w:rPr>
          <w:rFonts w:ascii="Arial" w:eastAsia="Malgun Gothic" w:hAnsi="Arial" w:cs="Arial"/>
          <w:b/>
        </w:rPr>
        <w:t>D</w:t>
      </w:r>
      <w:r w:rsidR="004C54DA">
        <w:rPr>
          <w:rFonts w:ascii="Arial" w:eastAsia="Malgun Gothic" w:hAnsi="Arial" w:cs="Arial"/>
          <w:b/>
        </w:rPr>
        <w:t>iscussion</w:t>
      </w:r>
      <w:r w:rsidR="004C54DA" w:rsidRPr="004C54DA">
        <w:rPr>
          <w:rFonts w:ascii="Arial" w:eastAsia="Malgun Gothic" w:hAnsi="Arial" w:cs="Arial"/>
          <w:b/>
        </w:rPr>
        <w:t xml:space="preserve"> </w:t>
      </w:r>
      <w:r w:rsidR="004C54DA">
        <w:rPr>
          <w:rFonts w:ascii="Arial" w:eastAsia="Malgun Gothic" w:hAnsi="Arial" w:cs="Arial"/>
          <w:b/>
        </w:rPr>
        <w:t xml:space="preserve">of </w:t>
      </w:r>
      <w:r w:rsidR="001F53D4">
        <w:rPr>
          <w:rFonts w:ascii="Arial" w:eastAsia="Malgun Gothic" w:hAnsi="Arial" w:cs="Arial"/>
          <w:b/>
        </w:rPr>
        <w:t xml:space="preserve">Tracking Area Support </w:t>
      </w:r>
      <w:r w:rsidR="00514E1C">
        <w:rPr>
          <w:rFonts w:ascii="Arial" w:eastAsia="Malgun Gothic" w:hAnsi="Arial" w:cs="Arial"/>
          <w:b/>
        </w:rPr>
        <w:t>with Hard and Soft TAC Update</w:t>
      </w:r>
    </w:p>
    <w:p w14:paraId="03DC047C"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Discussion / Approval</w:t>
      </w:r>
    </w:p>
    <w:p w14:paraId="2AA4C537" w14:textId="5C2957A9"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t>8.</w:t>
      </w:r>
      <w:r w:rsidR="007B0B1B">
        <w:rPr>
          <w:rFonts w:ascii="Arial" w:eastAsia="Malgun Gothic" w:hAnsi="Arial" w:cs="Arial"/>
          <w:b/>
        </w:rPr>
        <w:t>11</w:t>
      </w:r>
    </w:p>
    <w:p w14:paraId="0E2EA35A" w14:textId="01B14B1C"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6773A0">
        <w:rPr>
          <w:rFonts w:ascii="Arial" w:eastAsia="Batang" w:hAnsi="Arial" w:cs="Arial"/>
          <w:b/>
          <w:lang w:eastAsia="ar-SA"/>
        </w:rPr>
        <w:t>5GSAT_ARCH</w:t>
      </w:r>
      <w:r w:rsidRPr="006773A0">
        <w:rPr>
          <w:rFonts w:ascii="Arial" w:eastAsia="Malgun Gothic" w:hAnsi="Arial" w:cs="Arial"/>
          <w:b/>
          <w:color w:val="000000"/>
          <w:lang w:eastAsia="ja-JP"/>
        </w:rPr>
        <w:t xml:space="preserve"> / Rel-17</w:t>
      </w:r>
    </w:p>
    <w:p w14:paraId="2E3D7B67" w14:textId="7D65E5CE"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D676BF">
        <w:rPr>
          <w:rFonts w:ascii="Arial" w:eastAsia="Malgun Gothic" w:hAnsi="Arial" w:cs="Arial"/>
          <w:i/>
        </w:rPr>
        <w:t>Discusses</w:t>
      </w:r>
      <w:r w:rsidR="001F53D4">
        <w:rPr>
          <w:rFonts w:ascii="Arial" w:eastAsia="Malgun Gothic" w:hAnsi="Arial" w:cs="Arial"/>
          <w:i/>
        </w:rPr>
        <w:t xml:space="preserve"> how tracking areas</w:t>
      </w:r>
      <w:r w:rsidR="009F1BB9">
        <w:rPr>
          <w:rFonts w:ascii="Arial" w:eastAsia="Malgun Gothic" w:hAnsi="Arial" w:cs="Arial"/>
          <w:i/>
        </w:rPr>
        <w:t>, service areas and forbidden areas</w:t>
      </w:r>
      <w:r w:rsidR="001F53D4">
        <w:rPr>
          <w:rFonts w:ascii="Arial" w:eastAsia="Malgun Gothic" w:hAnsi="Arial" w:cs="Arial"/>
          <w:i/>
        </w:rPr>
        <w:t xml:space="preserve"> can be supported where satellite cells broadcast support for </w:t>
      </w:r>
      <w:r w:rsidR="00C722B9">
        <w:rPr>
          <w:rFonts w:ascii="Arial" w:eastAsia="Malgun Gothic" w:hAnsi="Arial" w:cs="Arial"/>
          <w:i/>
        </w:rPr>
        <w:t>one</w:t>
      </w:r>
      <w:r w:rsidR="001F53D4">
        <w:rPr>
          <w:rFonts w:ascii="Arial" w:eastAsia="Malgun Gothic" w:hAnsi="Arial" w:cs="Arial"/>
          <w:i/>
        </w:rPr>
        <w:t xml:space="preserve"> </w:t>
      </w:r>
      <w:r w:rsidR="00AB085F">
        <w:rPr>
          <w:rFonts w:ascii="Arial" w:eastAsia="Malgun Gothic" w:hAnsi="Arial" w:cs="Arial"/>
          <w:i/>
        </w:rPr>
        <w:t xml:space="preserve">TAC (hard TAC update) </w:t>
      </w:r>
      <w:r w:rsidR="001F53D4">
        <w:rPr>
          <w:rFonts w:ascii="Arial" w:eastAsia="Malgun Gothic" w:hAnsi="Arial" w:cs="Arial"/>
          <w:i/>
        </w:rPr>
        <w:t xml:space="preserve">or several TACs </w:t>
      </w:r>
      <w:r w:rsidR="00AB085F">
        <w:rPr>
          <w:rFonts w:ascii="Arial" w:eastAsia="Malgun Gothic" w:hAnsi="Arial" w:cs="Arial"/>
          <w:i/>
        </w:rPr>
        <w:t xml:space="preserve">(soft TAC update) </w:t>
      </w:r>
      <w:r w:rsidR="001F53D4">
        <w:rPr>
          <w:rFonts w:ascii="Arial" w:eastAsia="Malgun Gothic" w:hAnsi="Arial" w:cs="Arial"/>
          <w:i/>
        </w:rPr>
        <w:t>per PLMN.</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25ED49AB" w14:textId="5EC42D43" w:rsidR="001721BB" w:rsidRDefault="001F53D4" w:rsidP="00756DBE">
      <w:pPr>
        <w:rPr>
          <w:rFonts w:eastAsia="Malgun Gothic"/>
          <w:lang w:eastAsia="x-none"/>
        </w:rPr>
      </w:pPr>
      <w:r>
        <w:rPr>
          <w:rFonts w:eastAsia="Malgun Gothic"/>
          <w:lang w:eastAsia="x-none"/>
        </w:rPr>
        <w:t xml:space="preserve">SA2 sent an LS [1] to RAN2 and CT1 from SA2#145e to answer some questions from RAN2 on support of multiple TACs </w:t>
      </w:r>
      <w:r w:rsidR="00F350A8">
        <w:rPr>
          <w:rFonts w:eastAsia="Malgun Gothic"/>
          <w:lang w:eastAsia="x-none"/>
        </w:rPr>
        <w:t>p</w:t>
      </w:r>
      <w:r>
        <w:rPr>
          <w:rFonts w:eastAsia="Malgun Gothic"/>
          <w:lang w:eastAsia="x-none"/>
        </w:rPr>
        <w:t xml:space="preserve">er PLMN. </w:t>
      </w:r>
      <w:r w:rsidR="007704E9">
        <w:rPr>
          <w:rFonts w:eastAsia="Malgun Gothic"/>
          <w:lang w:eastAsia="x-none"/>
        </w:rPr>
        <w:t>I</w:t>
      </w:r>
      <w:r>
        <w:rPr>
          <w:rFonts w:eastAsia="Malgun Gothic"/>
          <w:lang w:eastAsia="x-none"/>
        </w:rPr>
        <w:t>n this LS</w:t>
      </w:r>
      <w:r w:rsidR="007704E9">
        <w:rPr>
          <w:rFonts w:eastAsia="Malgun Gothic"/>
          <w:lang w:eastAsia="x-none"/>
        </w:rPr>
        <w:t xml:space="preserve"> (</w:t>
      </w:r>
      <w:r w:rsidR="007704E9" w:rsidRPr="007704E9">
        <w:rPr>
          <w:rFonts w:eastAsia="Malgun Gothic"/>
          <w:highlight w:val="green"/>
          <w:lang w:eastAsia="x-none"/>
        </w:rPr>
        <w:t>as shown below</w:t>
      </w:r>
      <w:r w:rsidR="007704E9">
        <w:rPr>
          <w:rFonts w:eastAsia="Malgun Gothic"/>
          <w:lang w:eastAsia="x-none"/>
        </w:rPr>
        <w:t>)</w:t>
      </w:r>
      <w:r>
        <w:rPr>
          <w:rFonts w:eastAsia="Malgun Gothic"/>
          <w:lang w:eastAsia="x-none"/>
        </w:rPr>
        <w:t>, SA2 stated that “</w:t>
      </w:r>
      <w:r w:rsidR="007704E9">
        <w:rPr>
          <w:rFonts w:eastAsia="Malgun Gothic"/>
          <w:lang w:eastAsia="x-none"/>
        </w:rPr>
        <w:t xml:space="preserve">there are </w:t>
      </w:r>
      <w:r w:rsidRPr="001F53D4">
        <w:rPr>
          <w:rFonts w:eastAsia="Malgun Gothic"/>
          <w:lang w:eastAsia="x-none"/>
        </w:rPr>
        <w:t xml:space="preserve">other aspects related to supporting multiple TACs per cell </w:t>
      </w:r>
      <w:r w:rsidRPr="007704E9">
        <w:rPr>
          <w:rFonts w:eastAsia="Malgun Gothic"/>
          <w:highlight w:val="green"/>
          <w:lang w:eastAsia="x-none"/>
        </w:rPr>
        <w:t>that require further study</w:t>
      </w:r>
      <w:r w:rsidRPr="001F53D4">
        <w:rPr>
          <w:rFonts w:eastAsia="Malgun Gothic"/>
          <w:lang w:eastAsia="x-none"/>
        </w:rPr>
        <w:t>, such as how Service Area Restrictions and Forbidden Areas would be supported</w:t>
      </w:r>
      <w:r>
        <w:rPr>
          <w:rFonts w:eastAsia="Malgun Gothic"/>
          <w:lang w:eastAsia="x-none"/>
        </w:rPr>
        <w:t>”</w:t>
      </w:r>
      <w:r w:rsidR="00F350A8">
        <w:rPr>
          <w:rFonts w:eastAsia="Malgun Gothic"/>
          <w:lang w:eastAsia="x-none"/>
        </w:rPr>
        <w:t>.</w:t>
      </w:r>
    </w:p>
    <w:tbl>
      <w:tblPr>
        <w:tblStyle w:val="TableGrid"/>
        <w:tblW w:w="0" w:type="auto"/>
        <w:tblInd w:w="625" w:type="dxa"/>
        <w:tblLook w:val="04A0" w:firstRow="1" w:lastRow="0" w:firstColumn="1" w:lastColumn="0" w:noHBand="0" w:noVBand="1"/>
      </w:tblPr>
      <w:tblGrid>
        <w:gridCol w:w="7830"/>
      </w:tblGrid>
      <w:tr w:rsidR="001721BB" w14:paraId="48C0C36F" w14:textId="77777777" w:rsidTr="001721BB">
        <w:tc>
          <w:tcPr>
            <w:tcW w:w="7830" w:type="dxa"/>
          </w:tcPr>
          <w:p w14:paraId="7C99FA95" w14:textId="3032E9A6" w:rsidR="001721BB" w:rsidRPr="001721BB" w:rsidRDefault="001721BB" w:rsidP="001721BB">
            <w:pPr>
              <w:jc w:val="center"/>
              <w:rPr>
                <w:rFonts w:ascii="Arial" w:eastAsia="Malgun Gothic" w:hAnsi="Arial" w:cs="Arial"/>
                <w:b/>
                <w:bCs/>
                <w:lang w:eastAsia="x-none"/>
              </w:rPr>
            </w:pPr>
            <w:r w:rsidRPr="002B1CB8">
              <w:rPr>
                <w:rFonts w:ascii="Arial" w:eastAsia="Malgun Gothic" w:hAnsi="Arial" w:cs="Arial"/>
                <w:b/>
                <w:bCs/>
                <w:lang w:eastAsia="x-none"/>
              </w:rPr>
              <w:t>S2-210</w:t>
            </w:r>
            <w:r w:rsidR="001F53D4">
              <w:rPr>
                <w:rFonts w:ascii="Arial" w:eastAsia="Malgun Gothic" w:hAnsi="Arial" w:cs="Arial"/>
                <w:b/>
                <w:bCs/>
                <w:lang w:eastAsia="x-none"/>
              </w:rPr>
              <w:t>4891</w:t>
            </w:r>
            <w:r w:rsidR="00A10A3D" w:rsidRPr="002B1CB8">
              <w:rPr>
                <w:rFonts w:ascii="Arial" w:eastAsia="Malgun Gothic" w:hAnsi="Arial" w:cs="Arial"/>
                <w:b/>
                <w:bCs/>
                <w:lang w:eastAsia="x-none"/>
              </w:rPr>
              <w:t xml:space="preserve"> [1]</w:t>
            </w:r>
          </w:p>
          <w:p w14:paraId="149C3C44" w14:textId="51ABB3FC" w:rsidR="001721BB" w:rsidRPr="001721BB" w:rsidRDefault="001F53D4" w:rsidP="001721BB">
            <w:pPr>
              <w:jc w:val="center"/>
              <w:rPr>
                <w:rFonts w:eastAsia="Malgun Gothic"/>
                <w:b/>
                <w:bCs/>
                <w:lang w:eastAsia="x-none"/>
              </w:rPr>
            </w:pPr>
            <w:r w:rsidRPr="001F53D4">
              <w:rPr>
                <w:rFonts w:ascii="Arial" w:eastAsia="Malgun Gothic" w:hAnsi="Arial" w:cs="Arial"/>
                <w:b/>
                <w:bCs/>
                <w:lang w:eastAsia="x-none"/>
              </w:rPr>
              <w:t>LS Response to LS on multiple TACs per PLMN</w:t>
            </w:r>
          </w:p>
        </w:tc>
      </w:tr>
      <w:tr w:rsidR="001721BB" w14:paraId="443324E4" w14:textId="77777777" w:rsidTr="001721BB">
        <w:tc>
          <w:tcPr>
            <w:tcW w:w="7830" w:type="dxa"/>
          </w:tcPr>
          <w:p w14:paraId="4503D6E8" w14:textId="77777777" w:rsidR="001F53D4" w:rsidRPr="001F53D4" w:rsidRDefault="001F53D4" w:rsidP="001F53D4">
            <w:pPr>
              <w:rPr>
                <w:rFonts w:eastAsia="Malgun Gothic"/>
                <w:sz w:val="22"/>
                <w:szCs w:val="22"/>
                <w:lang w:val="en-US" w:eastAsia="en-GB"/>
              </w:rPr>
            </w:pPr>
            <w:r w:rsidRPr="001F53D4">
              <w:rPr>
                <w:rFonts w:eastAsia="Malgun Gothic"/>
                <w:sz w:val="22"/>
                <w:szCs w:val="22"/>
                <w:lang w:eastAsia="en-GB"/>
              </w:rPr>
              <w:t>SA2 thanks RAN2 for the LS on multiple TACs per PLMN. SA2 notes that RAN2 has included the following information and a question in this LS:</w:t>
            </w:r>
          </w:p>
          <w:p w14:paraId="3F585B72" w14:textId="77777777" w:rsidR="001F53D4" w:rsidRPr="001F53D4" w:rsidRDefault="001F53D4" w:rsidP="001F53D4">
            <w:pPr>
              <w:numPr>
                <w:ilvl w:val="0"/>
                <w:numId w:val="16"/>
              </w:numPr>
              <w:spacing w:after="0"/>
              <w:rPr>
                <w:rFonts w:eastAsia="Malgun Gothic"/>
                <w:color w:val="0000CC"/>
                <w:sz w:val="22"/>
                <w:szCs w:val="22"/>
                <w:lang w:val="en-US" w:eastAsia="ja-JP"/>
              </w:rPr>
            </w:pPr>
            <w:r w:rsidRPr="001F53D4">
              <w:rPr>
                <w:rFonts w:eastAsia="Malgun Gothic"/>
                <w:color w:val="0000CC"/>
                <w:sz w:val="22"/>
                <w:szCs w:val="22"/>
                <w:lang w:val="en-US" w:eastAsia="ja-JP"/>
              </w:rPr>
              <w:t>The network may broadcast more than one TACs per PLMN in a cell.</w:t>
            </w:r>
          </w:p>
          <w:p w14:paraId="3BB90419" w14:textId="77777777" w:rsidR="001F53D4" w:rsidRPr="001F53D4" w:rsidRDefault="001F53D4" w:rsidP="001F53D4">
            <w:pPr>
              <w:numPr>
                <w:ilvl w:val="0"/>
                <w:numId w:val="16"/>
              </w:numPr>
              <w:spacing w:after="0"/>
              <w:rPr>
                <w:rFonts w:eastAsia="Malgun Gothic"/>
                <w:color w:val="0000CC"/>
                <w:sz w:val="22"/>
                <w:szCs w:val="22"/>
                <w:lang w:val="en-US" w:eastAsia="ja-JP"/>
              </w:rPr>
            </w:pPr>
            <w:r w:rsidRPr="001F53D4">
              <w:rPr>
                <w:rFonts w:eastAsia="Yu Mincho"/>
                <w:color w:val="0000CC"/>
                <w:sz w:val="22"/>
                <w:szCs w:val="22"/>
                <w:lang w:val="en-US" w:eastAsia="ja-JP"/>
              </w:rPr>
              <w:t>Option 1: AS still reports only one TAC for one PLMN even if more than one TACs per PLMN are broadcasted in an NTN cell.</w:t>
            </w:r>
          </w:p>
          <w:p w14:paraId="43DF0B33" w14:textId="77777777" w:rsidR="001F53D4" w:rsidRPr="001F53D4" w:rsidRDefault="001F53D4" w:rsidP="001F53D4">
            <w:pPr>
              <w:numPr>
                <w:ilvl w:val="0"/>
                <w:numId w:val="16"/>
              </w:numPr>
              <w:spacing w:after="0"/>
              <w:rPr>
                <w:rFonts w:eastAsia="Malgun Gothic"/>
                <w:color w:val="0000CC"/>
                <w:sz w:val="22"/>
                <w:szCs w:val="22"/>
                <w:lang w:val="en-US" w:eastAsia="ja-JP"/>
              </w:rPr>
            </w:pPr>
            <w:r w:rsidRPr="001F53D4">
              <w:rPr>
                <w:rFonts w:eastAsia="Yu Mincho"/>
                <w:color w:val="0000CC"/>
                <w:sz w:val="22"/>
                <w:szCs w:val="22"/>
                <w:lang w:val="en-US" w:eastAsia="ja-JP"/>
              </w:rPr>
              <w:t>Option 2: AS indicates all received TAC(s) for one PLMN to NAS layer.</w:t>
            </w:r>
          </w:p>
          <w:p w14:paraId="5EBD6E61" w14:textId="77777777" w:rsidR="001F53D4" w:rsidRPr="001F53D4" w:rsidRDefault="001F53D4" w:rsidP="001F53D4">
            <w:pPr>
              <w:numPr>
                <w:ilvl w:val="0"/>
                <w:numId w:val="16"/>
              </w:numPr>
              <w:spacing w:after="0"/>
              <w:rPr>
                <w:rFonts w:eastAsia="Malgun Gothic"/>
                <w:color w:val="0000CC"/>
                <w:sz w:val="22"/>
                <w:szCs w:val="22"/>
                <w:lang w:val="en-US" w:eastAsia="ja-JP"/>
              </w:rPr>
            </w:pPr>
            <w:r w:rsidRPr="001F53D4">
              <w:rPr>
                <w:rFonts w:eastAsia="Malgun Gothic"/>
                <w:color w:val="0000CC"/>
                <w:sz w:val="22"/>
                <w:szCs w:val="22"/>
                <w:lang w:val="en-US" w:eastAsia="ja-JP"/>
              </w:rPr>
              <w:t>Majority of companies think option 1 has larger RAN2 impact, as AS layer has to select one TAC from the broadcast ones to report to NAS layer, thus RAN2 has preference for option 2</w:t>
            </w:r>
          </w:p>
          <w:p w14:paraId="24406AB0" w14:textId="77777777" w:rsidR="001F53D4" w:rsidRPr="001F53D4" w:rsidRDefault="001F53D4" w:rsidP="001F53D4">
            <w:pPr>
              <w:numPr>
                <w:ilvl w:val="0"/>
                <w:numId w:val="16"/>
              </w:numPr>
              <w:spacing w:after="0"/>
              <w:rPr>
                <w:rFonts w:eastAsia="Malgun Gothic"/>
                <w:color w:val="0000CC"/>
                <w:sz w:val="22"/>
                <w:szCs w:val="22"/>
                <w:lang w:val="en-US" w:eastAsia="ja-JP"/>
              </w:rPr>
            </w:pPr>
            <w:r w:rsidRPr="001F53D4">
              <w:rPr>
                <w:rFonts w:eastAsia="Yu Mincho"/>
                <w:color w:val="0000CC"/>
                <w:sz w:val="22"/>
                <w:szCs w:val="22"/>
                <w:lang w:val="en-US" w:eastAsia="ja-JP"/>
              </w:rPr>
              <w:t>Is option 2, i.e. “AS indicates all received TAC(s) for one PLMN to NAS layer”, feasible from a NAS layer perspective?</w:t>
            </w:r>
          </w:p>
          <w:p w14:paraId="5649A78B" w14:textId="77777777" w:rsidR="001F53D4" w:rsidRPr="001F53D4" w:rsidRDefault="001F53D4" w:rsidP="001F53D4">
            <w:pPr>
              <w:rPr>
                <w:rFonts w:eastAsia="Malgun Gothic"/>
                <w:sz w:val="22"/>
                <w:szCs w:val="22"/>
                <w:lang w:eastAsia="en-GB"/>
              </w:rPr>
            </w:pPr>
          </w:p>
          <w:p w14:paraId="62AD75E2" w14:textId="77777777" w:rsidR="001F53D4" w:rsidRPr="001F53D4" w:rsidRDefault="001F53D4" w:rsidP="001F53D4">
            <w:pPr>
              <w:rPr>
                <w:rFonts w:eastAsia="Malgun Gothic"/>
                <w:lang w:eastAsia="en-GB"/>
              </w:rPr>
            </w:pPr>
            <w:r w:rsidRPr="001F53D4">
              <w:rPr>
                <w:rFonts w:eastAsia="Malgun Gothic"/>
                <w:lang w:eastAsia="en-GB"/>
              </w:rPr>
              <w:t>SA2 has discussed the two options mentioned in the RAN2 LS. SA2 believes that Option 2 is feasible to support UE reachability and paging, although there is an impact to the NAS layer but this is also something CT1 needs to analyse from stage 3 perspective.</w:t>
            </w:r>
          </w:p>
          <w:p w14:paraId="339038A4" w14:textId="77777777" w:rsidR="001F53D4" w:rsidRPr="001F53D4" w:rsidRDefault="001F53D4" w:rsidP="001F53D4">
            <w:pPr>
              <w:rPr>
                <w:rFonts w:eastAsia="Malgun Gothic"/>
                <w:lang w:eastAsia="en-GB"/>
              </w:rPr>
            </w:pPr>
            <w:r w:rsidRPr="001F53D4">
              <w:rPr>
                <w:rFonts w:eastAsia="Malgun Gothic"/>
                <w:lang w:eastAsia="en-GB"/>
              </w:rPr>
              <w:t>For Option 1, SA2 tentatively agrees that reporting of only one TAC for one PLMN by AS to NAS would require no change to NAS. However, there may be drawbacks with this approach as it is not clear:</w:t>
            </w:r>
          </w:p>
          <w:p w14:paraId="3ED9C7BE" w14:textId="77777777" w:rsidR="001F53D4" w:rsidRPr="001F53D4" w:rsidRDefault="001F53D4" w:rsidP="001F53D4">
            <w:pPr>
              <w:ind w:left="360"/>
              <w:rPr>
                <w:rFonts w:eastAsia="Malgun Gothic"/>
                <w:lang w:eastAsia="en-GB"/>
              </w:rPr>
            </w:pPr>
            <w:r w:rsidRPr="001F53D4">
              <w:rPr>
                <w:rFonts w:eastAsia="Malgun Gothic"/>
                <w:lang w:eastAsia="en-GB"/>
              </w:rPr>
              <w:t>-</w:t>
            </w:r>
            <w:r w:rsidRPr="001F53D4">
              <w:rPr>
                <w:rFonts w:eastAsia="Malgun Gothic"/>
                <w:lang w:eastAsia="en-GB"/>
              </w:rPr>
              <w:tab/>
              <w:t xml:space="preserve">how the UE AS layer determines which TAC to be reported to UE NAS layer, and </w:t>
            </w:r>
          </w:p>
          <w:p w14:paraId="43D08789" w14:textId="77777777" w:rsidR="001F53D4" w:rsidRPr="001F53D4" w:rsidRDefault="001F53D4" w:rsidP="001F53D4">
            <w:pPr>
              <w:ind w:left="720" w:hanging="360"/>
              <w:rPr>
                <w:rFonts w:eastAsia="Malgun Gothic"/>
                <w:lang w:eastAsia="en-GB"/>
              </w:rPr>
            </w:pPr>
            <w:r w:rsidRPr="001F53D4">
              <w:rPr>
                <w:rFonts w:eastAsia="Malgun Gothic"/>
                <w:lang w:eastAsia="en-GB"/>
              </w:rPr>
              <w:t>-</w:t>
            </w:r>
            <w:r w:rsidRPr="001F53D4">
              <w:rPr>
                <w:rFonts w:eastAsia="Malgun Gothic"/>
                <w:lang w:eastAsia="en-GB"/>
              </w:rPr>
              <w:tab/>
              <w:t xml:space="preserve">whether and how the UE NAS layer could be informed of other TACs, e.g. in the case that the reported TAC is not in the UE Registration Area but another unreported TAC is.  </w:t>
            </w:r>
          </w:p>
          <w:p w14:paraId="31EC5F7F" w14:textId="75351592" w:rsidR="001F53D4" w:rsidRPr="001F53D4" w:rsidRDefault="001F53D4" w:rsidP="001F53D4">
            <w:pPr>
              <w:rPr>
                <w:rFonts w:eastAsia="Malgun Gothic"/>
                <w:lang w:eastAsia="en-GB"/>
              </w:rPr>
            </w:pPr>
            <w:r w:rsidRPr="001F53D4">
              <w:rPr>
                <w:rFonts w:eastAsia="Malgun Gothic"/>
                <w:highlight w:val="green"/>
                <w:lang w:eastAsia="en-GB"/>
              </w:rPr>
              <w:t>In addition to reachability and paging, there are other aspects related to supporting multiple TACs per cell that require further study, such as how Service Area Restrictions and Forbidden Areas would be supported.</w:t>
            </w:r>
            <w:r w:rsidRPr="001F53D4">
              <w:rPr>
                <w:rFonts w:eastAsia="Malgun Gothic"/>
                <w:lang w:eastAsia="en-GB"/>
              </w:rPr>
              <w:t xml:space="preserve"> </w:t>
            </w:r>
          </w:p>
          <w:p w14:paraId="26166526" w14:textId="541864FA" w:rsidR="001721BB" w:rsidRDefault="001F53D4" w:rsidP="001F53D4">
            <w:pPr>
              <w:spacing w:after="160" w:line="259" w:lineRule="auto"/>
              <w:jc w:val="both"/>
              <w:rPr>
                <w:rFonts w:eastAsia="Malgun Gothic"/>
                <w:lang w:eastAsia="x-none"/>
              </w:rPr>
            </w:pPr>
            <w:r w:rsidRPr="001F53D4">
              <w:rPr>
                <w:rFonts w:eastAsia="Malgun Gothic"/>
                <w:lang w:eastAsia="en-GB"/>
              </w:rPr>
              <w:lastRenderedPageBreak/>
              <w:t>SA2 will further analyse both options, and also take any CT1 reply into consideration, and provide further feedback when available.</w:t>
            </w:r>
          </w:p>
        </w:tc>
      </w:tr>
    </w:tbl>
    <w:p w14:paraId="1957EE6F" w14:textId="5D62CDD2" w:rsidR="001721BB" w:rsidRDefault="001721BB" w:rsidP="00756DBE">
      <w:pPr>
        <w:rPr>
          <w:rFonts w:eastAsia="Malgun Gothic"/>
          <w:lang w:eastAsia="x-none"/>
        </w:rPr>
      </w:pPr>
    </w:p>
    <w:p w14:paraId="378B7B3B" w14:textId="675953B4" w:rsidR="00F350A8" w:rsidRDefault="007704E9" w:rsidP="00F350A8">
      <w:pPr>
        <w:rPr>
          <w:rFonts w:eastAsia="Malgun Gothic"/>
          <w:lang w:eastAsia="x-none"/>
        </w:rPr>
      </w:pPr>
      <w:r>
        <w:rPr>
          <w:rFonts w:eastAsia="Malgun Gothic"/>
          <w:lang w:val="en-US"/>
        </w:rPr>
        <w:t xml:space="preserve">RAN3 has also sent an LS to SA2 [2] </w:t>
      </w:r>
      <w:r w:rsidR="00F350A8">
        <w:rPr>
          <w:rFonts w:eastAsia="Malgun Gothic"/>
          <w:lang w:val="en-US"/>
        </w:rPr>
        <w:t xml:space="preserve">with questions related to broadcast of one TAC or multiple TACs per PLMN as shown below. The relevant </w:t>
      </w:r>
      <w:r w:rsidR="00C722B9">
        <w:rPr>
          <w:rFonts w:eastAsia="Malgun Gothic"/>
          <w:lang w:val="en-US"/>
        </w:rPr>
        <w:t>question</w:t>
      </w:r>
      <w:r w:rsidR="00F350A8">
        <w:rPr>
          <w:rFonts w:eastAsia="Malgun Gothic"/>
          <w:lang w:val="en-US"/>
        </w:rPr>
        <w:t xml:space="preserve"> here is Question 4 which asks for feedback from RAN2,  CT1 and SA2 on </w:t>
      </w:r>
      <w:r w:rsidR="00C722B9">
        <w:rPr>
          <w:rFonts w:eastAsia="Malgun Gothic"/>
          <w:lang w:val="en-US"/>
        </w:rPr>
        <w:t>the</w:t>
      </w:r>
      <w:r w:rsidR="00F350A8">
        <w:rPr>
          <w:rFonts w:eastAsia="Malgun Gothic"/>
          <w:lang w:val="en-US"/>
        </w:rPr>
        <w:t xml:space="preserve"> </w:t>
      </w:r>
      <w:r w:rsidR="00C722B9">
        <w:rPr>
          <w:rFonts w:eastAsia="Malgun Gothic"/>
          <w:lang w:val="en-US"/>
        </w:rPr>
        <w:t>following</w:t>
      </w:r>
      <w:r w:rsidR="00F350A8">
        <w:rPr>
          <w:rFonts w:eastAsia="Malgun Gothic"/>
          <w:lang w:val="en-US"/>
        </w:rPr>
        <w:t xml:space="preserve"> issues: “</w:t>
      </w:r>
      <w:r w:rsidR="00F350A8" w:rsidRPr="00F350A8">
        <w:rPr>
          <w:rFonts w:eastAsia="Malgun Gothic"/>
          <w:lang w:val="en-US"/>
        </w:rPr>
        <w:t>RAN3 has also considered the related question of TAC reporting in the ULI, taking into account RAN2’s agreement to support broadcast of multiple TACs per PLMN in a cell [see LS in R2-2104377]. RAN3 is not clear on which of the broadcast TACs the gNB will indicate to the CN in ULI, and RAN3 also noted that one or more of the broadcast TAIs might not be consistent with the UE’s Registration Area</w:t>
      </w:r>
      <w:r w:rsidR="00F350A8">
        <w:rPr>
          <w:rFonts w:eastAsia="Malgun Gothic"/>
          <w:lang w:val="en-US"/>
        </w:rPr>
        <w:t>”.</w:t>
      </w:r>
    </w:p>
    <w:tbl>
      <w:tblPr>
        <w:tblStyle w:val="TableGrid"/>
        <w:tblW w:w="0" w:type="auto"/>
        <w:tblInd w:w="625" w:type="dxa"/>
        <w:tblLook w:val="04A0" w:firstRow="1" w:lastRow="0" w:firstColumn="1" w:lastColumn="0" w:noHBand="0" w:noVBand="1"/>
      </w:tblPr>
      <w:tblGrid>
        <w:gridCol w:w="7830"/>
      </w:tblGrid>
      <w:tr w:rsidR="00F350A8" w14:paraId="578C3BDA" w14:textId="77777777" w:rsidTr="00514E1C">
        <w:tc>
          <w:tcPr>
            <w:tcW w:w="7830" w:type="dxa"/>
          </w:tcPr>
          <w:p w14:paraId="7D034FDC" w14:textId="191C663C" w:rsidR="00F350A8" w:rsidRPr="001721BB" w:rsidRDefault="00F350A8" w:rsidP="00514E1C">
            <w:pPr>
              <w:jc w:val="center"/>
              <w:rPr>
                <w:rFonts w:ascii="Arial" w:eastAsia="Malgun Gothic" w:hAnsi="Arial" w:cs="Arial"/>
                <w:b/>
                <w:bCs/>
                <w:lang w:eastAsia="x-none"/>
              </w:rPr>
            </w:pPr>
            <w:r w:rsidRPr="002B1CB8">
              <w:rPr>
                <w:rFonts w:ascii="Arial" w:eastAsia="Malgun Gothic" w:hAnsi="Arial" w:cs="Arial"/>
                <w:b/>
                <w:bCs/>
                <w:lang w:eastAsia="x-none"/>
              </w:rPr>
              <w:t>S2-210</w:t>
            </w:r>
            <w:r>
              <w:rPr>
                <w:rFonts w:ascii="Arial" w:eastAsia="Malgun Gothic" w:hAnsi="Arial" w:cs="Arial"/>
                <w:b/>
                <w:bCs/>
                <w:lang w:eastAsia="x-none"/>
              </w:rPr>
              <w:t>5283</w:t>
            </w:r>
            <w:r w:rsidRPr="002B1CB8">
              <w:rPr>
                <w:rFonts w:ascii="Arial" w:eastAsia="Malgun Gothic" w:hAnsi="Arial" w:cs="Arial"/>
                <w:b/>
                <w:bCs/>
                <w:lang w:eastAsia="x-none"/>
              </w:rPr>
              <w:t xml:space="preserve"> [</w:t>
            </w:r>
            <w:r>
              <w:rPr>
                <w:rFonts w:ascii="Arial" w:eastAsia="Malgun Gothic" w:hAnsi="Arial" w:cs="Arial"/>
                <w:b/>
                <w:bCs/>
                <w:lang w:eastAsia="x-none"/>
              </w:rPr>
              <w:t>2</w:t>
            </w:r>
            <w:r w:rsidRPr="002B1CB8">
              <w:rPr>
                <w:rFonts w:ascii="Arial" w:eastAsia="Malgun Gothic" w:hAnsi="Arial" w:cs="Arial"/>
                <w:b/>
                <w:bCs/>
                <w:lang w:eastAsia="x-none"/>
              </w:rPr>
              <w:t>]</w:t>
            </w:r>
          </w:p>
          <w:p w14:paraId="031BAB6E" w14:textId="0C63662A" w:rsidR="00F350A8" w:rsidRPr="001721BB" w:rsidRDefault="00F350A8" w:rsidP="00514E1C">
            <w:pPr>
              <w:jc w:val="center"/>
              <w:rPr>
                <w:rFonts w:eastAsia="Malgun Gothic"/>
                <w:b/>
                <w:bCs/>
                <w:lang w:eastAsia="x-none"/>
              </w:rPr>
            </w:pPr>
            <w:r w:rsidRPr="00F350A8">
              <w:rPr>
                <w:rFonts w:eastAsia="Malgun Gothic"/>
                <w:b/>
                <w:bCs/>
                <w:lang w:eastAsia="x-none"/>
              </w:rPr>
              <w:t>LS on UE location aspects in NTN (R3-211418/R2-2102055)</w:t>
            </w:r>
          </w:p>
        </w:tc>
      </w:tr>
      <w:tr w:rsidR="00F350A8" w14:paraId="4A861EFB" w14:textId="77777777" w:rsidTr="00514E1C">
        <w:tc>
          <w:tcPr>
            <w:tcW w:w="7830" w:type="dxa"/>
          </w:tcPr>
          <w:p w14:paraId="03835BB9" w14:textId="77777777" w:rsidR="00F350A8" w:rsidRPr="00F350A8" w:rsidRDefault="00F350A8" w:rsidP="00F350A8">
            <w:pPr>
              <w:spacing w:after="0"/>
              <w:rPr>
                <w:rFonts w:ascii="Arial" w:hAnsi="Arial" w:cs="Arial"/>
                <w:color w:val="000000"/>
                <w:lang w:eastAsia="ko-KR"/>
              </w:rPr>
            </w:pPr>
            <w:r w:rsidRPr="00F350A8">
              <w:rPr>
                <w:rFonts w:ascii="Arial" w:hAnsi="Arial" w:cs="Arial"/>
                <w:color w:val="000000"/>
                <w:lang w:eastAsia="ko-KR"/>
              </w:rPr>
              <w:t>RAN3 would like to thank RAN2 for the received LS on UE location aspects in NTN, and also SA2 and SA3-LI for their replies already received.</w:t>
            </w:r>
          </w:p>
          <w:p w14:paraId="61626940" w14:textId="77777777" w:rsidR="00F350A8" w:rsidRPr="00F350A8" w:rsidRDefault="00F350A8" w:rsidP="00F350A8">
            <w:pPr>
              <w:spacing w:after="0"/>
              <w:rPr>
                <w:rFonts w:ascii="Arial" w:hAnsi="Arial" w:cs="Arial"/>
                <w:color w:val="000000"/>
                <w:lang w:eastAsia="ko-KR"/>
              </w:rPr>
            </w:pPr>
          </w:p>
          <w:p w14:paraId="176C9A10" w14:textId="77777777" w:rsidR="00F350A8" w:rsidRPr="00F350A8" w:rsidRDefault="00F350A8" w:rsidP="00F350A8">
            <w:pPr>
              <w:spacing w:after="0"/>
              <w:rPr>
                <w:rFonts w:ascii="Arial" w:hAnsi="Arial" w:cs="Arial"/>
                <w:color w:val="000000"/>
                <w:lang w:eastAsia="ko-KR"/>
              </w:rPr>
            </w:pPr>
            <w:r w:rsidRPr="00F350A8">
              <w:rPr>
                <w:rFonts w:ascii="Arial" w:hAnsi="Arial" w:cs="Arial"/>
                <w:color w:val="000000"/>
                <w:lang w:eastAsia="ko-KR"/>
              </w:rPr>
              <w:t>Regarding the question posed in the LS:</w:t>
            </w:r>
          </w:p>
          <w:p w14:paraId="3C5F1B2C" w14:textId="77777777" w:rsidR="00F350A8" w:rsidRPr="00F350A8" w:rsidRDefault="00F350A8" w:rsidP="00F350A8">
            <w:pPr>
              <w:spacing w:after="0"/>
              <w:rPr>
                <w:rFonts w:ascii="Arial" w:hAnsi="Arial" w:cs="Arial"/>
                <w:color w:val="000000"/>
                <w:lang w:eastAsia="ko-KR"/>
              </w:rPr>
            </w:pPr>
          </w:p>
          <w:p w14:paraId="27A24C24" w14:textId="77777777" w:rsidR="00F350A8" w:rsidRPr="00F350A8" w:rsidRDefault="00F350A8" w:rsidP="00F350A8">
            <w:pPr>
              <w:numPr>
                <w:ilvl w:val="0"/>
                <w:numId w:val="15"/>
              </w:numPr>
              <w:spacing w:after="160" w:line="259" w:lineRule="auto"/>
              <w:ind w:left="360"/>
              <w:jc w:val="both"/>
              <w:rPr>
                <w:rFonts w:ascii="Arial" w:eastAsia="Malgun Gothic" w:hAnsi="Arial" w:cs="Arial"/>
                <w:b/>
                <w:lang w:eastAsia="ko-KR"/>
              </w:rPr>
            </w:pPr>
            <w:r w:rsidRPr="00F350A8">
              <w:rPr>
                <w:rFonts w:ascii="Arial" w:eastAsia="Malgun Gothic" w:hAnsi="Arial" w:cs="Arial"/>
                <w:b/>
                <w:lang w:eastAsia="ko-KR"/>
              </w:rPr>
              <w:t>Question: RAN2 would like to ask RAN3, SA3-LI and SA2 to confirm whether the current functionality identified above</w:t>
            </w:r>
            <w:r w:rsidRPr="00F350A8">
              <w:rPr>
                <w:rFonts w:ascii="Arial" w:hAnsi="Arial" w:cs="Arial"/>
                <w:b/>
                <w:bCs/>
                <w:lang w:val="en-US" w:eastAsia="ko-KR"/>
              </w:rPr>
              <w:t xml:space="preserve"> is sufficient for use in </w:t>
            </w:r>
            <w:r w:rsidRPr="00F350A8">
              <w:rPr>
                <w:rFonts w:ascii="Arial" w:eastAsia="Malgun Gothic" w:hAnsi="Arial" w:cs="Arial"/>
                <w:b/>
                <w:lang w:eastAsia="ko-KR"/>
              </w:rPr>
              <w:t>Non-Terrestrial Networks including initial registration procedure.</w:t>
            </w:r>
          </w:p>
          <w:p w14:paraId="184FBCCC" w14:textId="77777777" w:rsidR="00F350A8" w:rsidRPr="00F350A8" w:rsidRDefault="00F350A8" w:rsidP="00F350A8">
            <w:pPr>
              <w:spacing w:after="0"/>
              <w:rPr>
                <w:rFonts w:ascii="Arial" w:hAnsi="Arial" w:cs="Arial"/>
                <w:color w:val="000000"/>
                <w:lang w:eastAsia="ko-KR"/>
              </w:rPr>
            </w:pPr>
            <w:r w:rsidRPr="00F350A8">
              <w:rPr>
                <w:rFonts w:ascii="Arial" w:hAnsi="Arial" w:cs="Arial"/>
                <w:b/>
                <w:bCs/>
                <w:color w:val="000000"/>
                <w:lang w:eastAsia="ko-KR"/>
              </w:rPr>
              <w:t>Answer from RAN3</w:t>
            </w:r>
            <w:r w:rsidRPr="00F350A8">
              <w:rPr>
                <w:rFonts w:ascii="Arial" w:hAnsi="Arial" w:cs="Arial"/>
                <w:color w:val="000000"/>
                <w:lang w:eastAsia="ko-KR"/>
              </w:rPr>
              <w:t>:</w:t>
            </w:r>
          </w:p>
          <w:p w14:paraId="460AAF08" w14:textId="77777777" w:rsidR="00F350A8" w:rsidRPr="00F350A8" w:rsidRDefault="00F350A8" w:rsidP="00F350A8">
            <w:pPr>
              <w:spacing w:after="0"/>
              <w:ind w:left="720"/>
              <w:rPr>
                <w:rFonts w:ascii="Arial" w:hAnsi="Arial" w:cs="Arial"/>
                <w:color w:val="000000"/>
                <w:lang w:eastAsia="ko-KR"/>
              </w:rPr>
            </w:pPr>
          </w:p>
          <w:p w14:paraId="22E9A657" w14:textId="77777777" w:rsidR="00F350A8" w:rsidRPr="00F350A8" w:rsidRDefault="00F350A8" w:rsidP="00F350A8">
            <w:pPr>
              <w:spacing w:after="0"/>
              <w:rPr>
                <w:rFonts w:ascii="Arial" w:hAnsi="Arial" w:cs="Arial"/>
                <w:color w:val="000000"/>
                <w:lang w:eastAsia="ko-KR"/>
              </w:rPr>
            </w:pPr>
            <w:r w:rsidRPr="00F350A8">
              <w:rPr>
                <w:rFonts w:ascii="Arial" w:hAnsi="Arial" w:cs="Arial"/>
                <w:color w:val="000000"/>
                <w:lang w:eastAsia="ko-KR"/>
              </w:rPr>
              <w:t>RAN3 understands from the RAN2 response that only the serving NTN Uu cell ID (</w:t>
            </w:r>
            <w:r w:rsidRPr="00F350A8">
              <w:rPr>
                <w:rFonts w:ascii="Arial" w:hAnsi="Arial" w:cs="Arial" w:hint="eastAsia"/>
                <w:lang w:val="en-US" w:eastAsia="zh-CN"/>
              </w:rPr>
              <w:t xml:space="preserve">broadcast </w:t>
            </w:r>
            <w:r w:rsidRPr="00F350A8">
              <w:rPr>
                <w:rFonts w:ascii="Arial" w:hAnsi="Arial" w:cs="Arial"/>
                <w:lang w:eastAsia="ko-KR"/>
              </w:rPr>
              <w:t>cell ID of the serving cell</w:t>
            </w:r>
            <w:r w:rsidRPr="00F350A8">
              <w:rPr>
                <w:rFonts w:ascii="Arial" w:hAnsi="Arial" w:cs="Arial"/>
                <w:color w:val="000000"/>
                <w:lang w:eastAsia="ko-KR"/>
              </w:rPr>
              <w:t xml:space="preserve">) and the broadcast TAC(s) would be available at initial access. </w:t>
            </w:r>
            <w:bookmarkStart w:id="9" w:name="_Hlk72833299"/>
            <w:r w:rsidRPr="00F350A8">
              <w:rPr>
                <w:rFonts w:ascii="Arial" w:hAnsi="Arial" w:cs="Arial"/>
                <w:color w:val="000000"/>
                <w:lang w:eastAsia="ko-KR"/>
              </w:rPr>
              <w:t>As a consequence, RAN3 assumes that at initial access the gNB is typically</w:t>
            </w:r>
            <w:r w:rsidRPr="00F350A8" w:rsidDel="00D52B6B">
              <w:rPr>
                <w:rFonts w:ascii="Arial" w:hAnsi="Arial" w:cs="Arial"/>
                <w:color w:val="000000"/>
                <w:lang w:eastAsia="ko-KR"/>
              </w:rPr>
              <w:t xml:space="preserve"> </w:t>
            </w:r>
            <w:r w:rsidRPr="00F350A8">
              <w:rPr>
                <w:rFonts w:ascii="Arial" w:hAnsi="Arial" w:cs="Arial"/>
                <w:color w:val="000000"/>
                <w:lang w:eastAsia="ko-KR"/>
              </w:rPr>
              <w:t>not able to provide in the ULI a CGI (Earth fixed) with location granularity similar to the ULI provided in TN; and also at initial access, the CGI provided in the ULI may represent a geographical area spanning multiple TACs. Based on the previous reply from SA2 on this topic, RAN3 also assumes that this is acceptable at system level.</w:t>
            </w:r>
            <w:bookmarkEnd w:id="9"/>
          </w:p>
          <w:p w14:paraId="789F28AD" w14:textId="77777777" w:rsidR="00F350A8" w:rsidRPr="00F350A8" w:rsidRDefault="00F350A8" w:rsidP="00F350A8">
            <w:pPr>
              <w:spacing w:after="0"/>
              <w:rPr>
                <w:rFonts w:ascii="Arial" w:hAnsi="Arial" w:cs="Arial"/>
                <w:color w:val="000000"/>
                <w:lang w:eastAsia="ko-KR"/>
              </w:rPr>
            </w:pPr>
          </w:p>
          <w:p w14:paraId="0CE86338" w14:textId="77777777" w:rsidR="00F350A8" w:rsidRPr="00F350A8" w:rsidRDefault="00F350A8" w:rsidP="00F350A8">
            <w:pPr>
              <w:spacing w:after="0"/>
              <w:rPr>
                <w:rFonts w:ascii="Arial" w:hAnsi="Arial" w:cs="Arial"/>
                <w:color w:val="000000"/>
                <w:lang w:eastAsia="ko-KR"/>
              </w:rPr>
            </w:pPr>
            <w:r w:rsidRPr="00F350A8">
              <w:rPr>
                <w:rFonts w:ascii="Arial" w:hAnsi="Arial" w:cs="Arial"/>
                <w:color w:val="000000"/>
                <w:lang w:eastAsia="ko-KR"/>
              </w:rPr>
              <w:t xml:space="preserve">Regarding NNSF (and e.g. country selection), RAN3 understands that there may be cases where the NG-RAN is not able to </w:t>
            </w:r>
            <w:r w:rsidRPr="00F350A8">
              <w:rPr>
                <w:rFonts w:ascii="Arial" w:hAnsi="Arial" w:cs="Arial" w:hint="eastAsia"/>
                <w:color w:val="000000"/>
                <w:lang w:eastAsia="zh-CN"/>
              </w:rPr>
              <w:t xml:space="preserve">guarantee the </w:t>
            </w:r>
            <w:r w:rsidRPr="00F350A8">
              <w:rPr>
                <w:rFonts w:ascii="Arial" w:hAnsi="Arial" w:cs="Arial"/>
                <w:color w:val="000000"/>
                <w:lang w:eastAsia="ko-KR"/>
              </w:rPr>
              <w:t>select</w:t>
            </w:r>
            <w:r w:rsidRPr="00F350A8">
              <w:rPr>
                <w:rFonts w:ascii="Arial" w:hAnsi="Arial" w:cs="Arial" w:hint="eastAsia"/>
                <w:color w:val="000000"/>
                <w:lang w:eastAsia="zh-CN"/>
              </w:rPr>
              <w:t>ion of</w:t>
            </w:r>
            <w:r w:rsidRPr="00F350A8">
              <w:rPr>
                <w:rFonts w:ascii="Arial" w:hAnsi="Arial" w:cs="Arial"/>
                <w:color w:val="000000"/>
                <w:lang w:eastAsia="ko-KR"/>
              </w:rPr>
              <w:t xml:space="preserve"> the correct CN at </w:t>
            </w:r>
            <w:r w:rsidRPr="00F350A8">
              <w:rPr>
                <w:rFonts w:ascii="Arial" w:hAnsi="Arial" w:cs="Arial" w:hint="eastAsia"/>
                <w:color w:val="000000"/>
                <w:lang w:eastAsia="zh-CN"/>
              </w:rPr>
              <w:t xml:space="preserve">initial </w:t>
            </w:r>
            <w:r w:rsidRPr="00F350A8">
              <w:rPr>
                <w:rFonts w:ascii="Arial" w:hAnsi="Arial" w:cs="Arial"/>
                <w:color w:val="000000"/>
                <w:lang w:eastAsia="ko-KR"/>
              </w:rPr>
              <w:t xml:space="preserve">access without more precise location information, and this would need to be corrected later by the NG-RAN or the CN. Minimizing the number of actions (e.g. by providing some level of additional location information at </w:t>
            </w:r>
            <w:r w:rsidRPr="00F350A8">
              <w:rPr>
                <w:rFonts w:ascii="Arial" w:hAnsi="Arial" w:cs="Arial" w:hint="eastAsia"/>
                <w:color w:val="000000"/>
                <w:lang w:eastAsia="zh-CN"/>
              </w:rPr>
              <w:t xml:space="preserve">initial </w:t>
            </w:r>
            <w:r w:rsidRPr="00F350A8">
              <w:rPr>
                <w:rFonts w:ascii="Arial" w:hAnsi="Arial" w:cs="Arial"/>
                <w:color w:val="000000"/>
                <w:lang w:eastAsia="ko-KR"/>
              </w:rPr>
              <w:t>access) seems useful, if at all possible, and RAN3 would like to ask RAN2 to check such feasibility.</w:t>
            </w:r>
          </w:p>
          <w:p w14:paraId="4A332440" w14:textId="77777777" w:rsidR="00F350A8" w:rsidRPr="00F350A8" w:rsidRDefault="00F350A8" w:rsidP="00F350A8">
            <w:pPr>
              <w:spacing w:after="0"/>
              <w:rPr>
                <w:rFonts w:ascii="Arial" w:hAnsi="Arial" w:cs="Arial"/>
                <w:color w:val="000000"/>
                <w:lang w:eastAsia="ko-KR"/>
              </w:rPr>
            </w:pPr>
          </w:p>
          <w:p w14:paraId="27027AFA" w14:textId="77777777" w:rsidR="00F350A8" w:rsidRPr="00F350A8" w:rsidRDefault="00F350A8" w:rsidP="00F350A8">
            <w:pPr>
              <w:spacing w:after="0"/>
              <w:rPr>
                <w:rFonts w:ascii="Arial" w:hAnsi="Arial" w:cs="Arial"/>
                <w:color w:val="000000"/>
                <w:lang w:eastAsia="ko-KR"/>
              </w:rPr>
            </w:pPr>
            <w:r w:rsidRPr="00F350A8">
              <w:rPr>
                <w:rFonts w:ascii="Arial" w:hAnsi="Arial" w:cs="Arial"/>
                <w:color w:val="000000"/>
                <w:lang w:eastAsia="ko-KR"/>
              </w:rPr>
              <w:t>After AS security is setup, RAN3 understands from the RAN2 LS that the NG-RAN will be able to obtain the UE’s location information (e.g. GNSS information</w:t>
            </w:r>
            <w:r w:rsidRPr="00F350A8">
              <w:t xml:space="preserve"> </w:t>
            </w:r>
            <w:r w:rsidRPr="00F350A8">
              <w:rPr>
                <w:rFonts w:ascii="Arial" w:hAnsi="Arial" w:cs="Arial"/>
                <w:color w:val="000000"/>
                <w:lang w:eastAsia="ko-KR"/>
              </w:rPr>
              <w:t xml:space="preserve">or otherwise), and thereby construct a CGI provided in the ULI satisfying accuracy requirements comparable to those for TN. </w:t>
            </w:r>
          </w:p>
          <w:p w14:paraId="2534867D" w14:textId="77777777" w:rsidR="00F350A8" w:rsidRPr="00F350A8" w:rsidRDefault="00F350A8" w:rsidP="00F350A8">
            <w:pPr>
              <w:spacing w:after="0"/>
              <w:rPr>
                <w:rFonts w:ascii="Arial" w:hAnsi="Arial" w:cs="Arial"/>
                <w:b/>
                <w:bCs/>
                <w:color w:val="000000"/>
                <w:lang w:eastAsia="ko-KR"/>
              </w:rPr>
            </w:pPr>
          </w:p>
          <w:p w14:paraId="6B182FB1" w14:textId="77777777" w:rsidR="00F350A8" w:rsidRPr="00F350A8" w:rsidRDefault="00F350A8" w:rsidP="00F350A8">
            <w:pPr>
              <w:spacing w:after="0"/>
              <w:rPr>
                <w:rFonts w:ascii="Arial" w:hAnsi="Arial" w:cs="Arial"/>
                <w:b/>
                <w:bCs/>
                <w:color w:val="000000"/>
                <w:lang w:eastAsia="ko-KR"/>
              </w:rPr>
            </w:pPr>
            <w:r w:rsidRPr="00F350A8">
              <w:rPr>
                <w:rFonts w:ascii="Arial" w:hAnsi="Arial" w:cs="Arial"/>
                <w:b/>
                <w:bCs/>
                <w:color w:val="000000"/>
                <w:lang w:eastAsia="ko-KR"/>
              </w:rPr>
              <w:t>Question 1: RAN3 would like RAN2 to confirm whether the gNB will be able to acquire UE location information with an accuracy comparable to TN cell granularity (e.g. GNSS information</w:t>
            </w:r>
            <w:r w:rsidRPr="00F350A8">
              <w:t xml:space="preserve"> </w:t>
            </w:r>
            <w:r w:rsidRPr="00F350A8">
              <w:rPr>
                <w:rFonts w:ascii="Arial" w:hAnsi="Arial" w:cs="Arial"/>
                <w:b/>
                <w:bCs/>
                <w:color w:val="000000"/>
                <w:lang w:eastAsia="ko-KR"/>
              </w:rPr>
              <w:t>or otherwise) after AS security, and also to confirm whether it is possible to provide any level of UE location information (i.e. finer than NTN Uu cell accuracy) before AS security.</w:t>
            </w:r>
          </w:p>
          <w:p w14:paraId="19EA81AE" w14:textId="77777777" w:rsidR="00F350A8" w:rsidRPr="00F350A8" w:rsidRDefault="00F350A8" w:rsidP="00F350A8">
            <w:pPr>
              <w:spacing w:after="0"/>
              <w:rPr>
                <w:rFonts w:ascii="Arial" w:hAnsi="Arial" w:cs="Arial"/>
                <w:b/>
                <w:bCs/>
                <w:color w:val="000000"/>
                <w:lang w:eastAsia="ko-KR"/>
              </w:rPr>
            </w:pPr>
            <w:r w:rsidRPr="00F350A8">
              <w:rPr>
                <w:rFonts w:ascii="Arial" w:hAnsi="Arial" w:cs="Arial"/>
                <w:b/>
                <w:bCs/>
                <w:color w:val="000000"/>
                <w:lang w:eastAsia="ko-KR"/>
              </w:rPr>
              <w:t>Question 2: RAN3 requests SA2 to confirm that it is acceptable that, in some cases, the CGI contained in the ULI at initial access may represent a geographical area larger than typical TN cell coverage areas, and which may possibly span the area of multiple TACs.</w:t>
            </w:r>
          </w:p>
          <w:p w14:paraId="547DA4BC" w14:textId="77777777" w:rsidR="00F350A8" w:rsidRPr="00F350A8" w:rsidRDefault="00F350A8" w:rsidP="00F350A8">
            <w:pPr>
              <w:spacing w:after="0"/>
              <w:rPr>
                <w:rFonts w:ascii="Arial" w:hAnsi="Arial" w:cs="Arial"/>
                <w:b/>
                <w:bCs/>
                <w:color w:val="000000"/>
                <w:lang w:eastAsia="ko-KR"/>
              </w:rPr>
            </w:pPr>
          </w:p>
          <w:p w14:paraId="7325A6CC" w14:textId="77777777" w:rsidR="00F350A8" w:rsidRPr="00F350A8" w:rsidRDefault="00F350A8" w:rsidP="00F350A8">
            <w:pPr>
              <w:spacing w:after="0"/>
              <w:rPr>
                <w:rFonts w:ascii="Arial" w:hAnsi="Arial" w:cs="Arial"/>
                <w:color w:val="000000"/>
                <w:lang w:eastAsia="ko-KR"/>
              </w:rPr>
            </w:pPr>
            <w:r w:rsidRPr="00F350A8">
              <w:rPr>
                <w:rFonts w:ascii="Arial" w:hAnsi="Arial" w:cs="Arial"/>
                <w:color w:val="000000"/>
                <w:lang w:eastAsia="ko-KR"/>
              </w:rPr>
              <w:t xml:space="preserve">In addition to the above, RAN3 would like to draw RAN2’s attention to the scenario in which a RRC_CONNECTED UE moves across a country border but remains in the same NTN cell. To enable triggering of the N2-based Handover to change the AMF, RAN3 agreed that the gNB is expected to know from the UE, when the UE moves </w:t>
            </w:r>
            <w:r w:rsidRPr="00F350A8">
              <w:rPr>
                <w:rFonts w:ascii="Arial" w:hAnsi="Arial" w:cs="Arial"/>
                <w:color w:val="000000"/>
                <w:lang w:eastAsia="ko-KR"/>
              </w:rPr>
              <w:lastRenderedPageBreak/>
              <w:t>across the country border (to some reasonable level of precision), in case the serving NTN cell serves more than one country. This is linked to a requirement in TS 23.502. RAN3 assumes that this scenario may be covered by functionality needed for CGI mapping.</w:t>
            </w:r>
          </w:p>
          <w:p w14:paraId="067CCC89" w14:textId="77777777" w:rsidR="00F350A8" w:rsidRPr="00F350A8" w:rsidRDefault="00F350A8" w:rsidP="00F350A8">
            <w:pPr>
              <w:spacing w:after="0"/>
              <w:rPr>
                <w:rFonts w:ascii="Arial" w:hAnsi="Arial" w:cs="Arial"/>
                <w:color w:val="000000"/>
                <w:lang w:eastAsia="ko-KR"/>
              </w:rPr>
            </w:pPr>
          </w:p>
          <w:p w14:paraId="7CBF50F3" w14:textId="77777777" w:rsidR="00F350A8" w:rsidRPr="00F350A8" w:rsidRDefault="00F350A8" w:rsidP="00F350A8">
            <w:pPr>
              <w:spacing w:after="0"/>
              <w:rPr>
                <w:rFonts w:ascii="Arial" w:hAnsi="Arial" w:cs="Arial"/>
                <w:b/>
                <w:bCs/>
                <w:color w:val="000000"/>
                <w:lang w:eastAsia="ko-KR"/>
              </w:rPr>
            </w:pPr>
            <w:r w:rsidRPr="00F350A8">
              <w:rPr>
                <w:rFonts w:ascii="Arial" w:hAnsi="Arial" w:cs="Arial"/>
                <w:b/>
                <w:bCs/>
                <w:color w:val="000000"/>
                <w:lang w:eastAsia="ko-KR"/>
              </w:rPr>
              <w:t>Question 3: RAN3 welcomes any feedback from RAN2 on the described case (i.e. the gNB to trigger inter-AMF handover when crossing country borders).</w:t>
            </w:r>
          </w:p>
          <w:p w14:paraId="5291686C" w14:textId="77777777" w:rsidR="00F350A8" w:rsidRPr="00F350A8" w:rsidRDefault="00F350A8" w:rsidP="00F350A8">
            <w:pPr>
              <w:spacing w:after="0"/>
              <w:rPr>
                <w:rFonts w:ascii="Arial" w:hAnsi="Arial" w:cs="Arial"/>
                <w:color w:val="000000"/>
                <w:lang w:eastAsia="ko-KR"/>
              </w:rPr>
            </w:pPr>
          </w:p>
          <w:p w14:paraId="2F5FD1AD" w14:textId="77777777" w:rsidR="00F350A8" w:rsidRPr="00F350A8" w:rsidRDefault="00F350A8" w:rsidP="00F350A8">
            <w:pPr>
              <w:spacing w:after="0"/>
              <w:rPr>
                <w:rFonts w:ascii="Arial" w:hAnsi="Arial" w:cs="Arial"/>
                <w:color w:val="000000"/>
                <w:highlight w:val="green"/>
                <w:lang w:eastAsia="ko-KR"/>
              </w:rPr>
            </w:pPr>
            <w:r w:rsidRPr="00F350A8">
              <w:rPr>
                <w:rFonts w:ascii="Arial" w:hAnsi="Arial" w:cs="Arial"/>
                <w:color w:val="000000"/>
                <w:highlight w:val="green"/>
                <w:lang w:eastAsia="ko-KR"/>
              </w:rPr>
              <w:t>RAN3 has also considered the related question of TAC reporting in the ULI, taking into account RAN2’s agreement to support broadcast of multiple TACs per PLMN in a cell [see LS in R2-2104377]. RAN3 is not clear on which of the broadcast TACs the gNB will indicate to the CN in ULI, and RAN3 also noted that one or more of the broadcast TAIs might not be consistent with the UE’s Registration Area.</w:t>
            </w:r>
            <w:r w:rsidRPr="00F350A8" w:rsidDel="00974307">
              <w:rPr>
                <w:rFonts w:ascii="Arial" w:hAnsi="Arial" w:cs="Arial"/>
                <w:color w:val="000000"/>
                <w:highlight w:val="green"/>
                <w:lang w:eastAsia="ko-KR"/>
              </w:rPr>
              <w:t xml:space="preserve"> </w:t>
            </w:r>
          </w:p>
          <w:p w14:paraId="09FB968B" w14:textId="77777777" w:rsidR="00F350A8" w:rsidRPr="00F350A8" w:rsidRDefault="00F350A8" w:rsidP="00F350A8">
            <w:pPr>
              <w:spacing w:after="0"/>
              <w:rPr>
                <w:rFonts w:ascii="Arial" w:hAnsi="Arial" w:cs="Arial"/>
                <w:color w:val="000000"/>
                <w:highlight w:val="green"/>
                <w:lang w:eastAsia="ko-KR"/>
              </w:rPr>
            </w:pPr>
          </w:p>
          <w:p w14:paraId="26880074" w14:textId="47B68EEC" w:rsidR="00F350A8" w:rsidRPr="00F350A8" w:rsidRDefault="00F350A8" w:rsidP="00F350A8">
            <w:pPr>
              <w:spacing w:after="0"/>
              <w:rPr>
                <w:rFonts w:ascii="Arial" w:hAnsi="Arial" w:cs="Arial"/>
                <w:b/>
                <w:bCs/>
                <w:color w:val="000000"/>
                <w:lang w:eastAsia="ko-KR"/>
              </w:rPr>
            </w:pPr>
            <w:r w:rsidRPr="00F350A8">
              <w:rPr>
                <w:rFonts w:ascii="Arial" w:hAnsi="Arial" w:cs="Arial"/>
                <w:b/>
                <w:bCs/>
                <w:color w:val="000000"/>
                <w:highlight w:val="green"/>
                <w:lang w:eastAsia="ko-KR"/>
              </w:rPr>
              <w:t>Question 4: RAN3 requests RAN2, CT1 and SA2 to provide any feedback on above issue (i.e. which TAC should be reported by the gNB in case of multiple broadcast TAC).</w:t>
            </w:r>
            <w:r w:rsidRPr="00F350A8">
              <w:rPr>
                <w:rFonts w:ascii="Arial" w:hAnsi="Arial" w:cs="Arial"/>
                <w:b/>
                <w:bCs/>
                <w:color w:val="000000"/>
                <w:lang w:eastAsia="ko-KR"/>
              </w:rPr>
              <w:t xml:space="preserve">  </w:t>
            </w:r>
          </w:p>
        </w:tc>
      </w:tr>
    </w:tbl>
    <w:p w14:paraId="165F6FE8" w14:textId="77777777" w:rsidR="00F350A8" w:rsidRDefault="00F350A8" w:rsidP="00F350A8">
      <w:pPr>
        <w:rPr>
          <w:rFonts w:eastAsia="Malgun Gothic"/>
          <w:lang w:eastAsia="x-none"/>
        </w:rPr>
      </w:pPr>
    </w:p>
    <w:p w14:paraId="6537A0F5" w14:textId="2439AC7A" w:rsidR="00F10763" w:rsidRDefault="00F350A8" w:rsidP="00F350A8">
      <w:pPr>
        <w:jc w:val="both"/>
        <w:rPr>
          <w:rFonts w:eastAsia="Malgun Gothic"/>
          <w:lang w:val="en-US"/>
        </w:rPr>
      </w:pPr>
      <w:r>
        <w:rPr>
          <w:rFonts w:eastAsia="Malgun Gothic"/>
          <w:lang w:val="en-US"/>
        </w:rPr>
        <w:t xml:space="preserve">There was a previous </w:t>
      </w:r>
      <w:r w:rsidR="00C722B9">
        <w:rPr>
          <w:rFonts w:eastAsia="Malgun Gothic"/>
          <w:lang w:val="en-US"/>
        </w:rPr>
        <w:t>discussion</w:t>
      </w:r>
      <w:r w:rsidR="00AB085F">
        <w:rPr>
          <w:rFonts w:eastAsia="Malgun Gothic"/>
          <w:lang w:val="en-US"/>
        </w:rPr>
        <w:t xml:space="preserve"> paper</w:t>
      </w:r>
      <w:r>
        <w:rPr>
          <w:rFonts w:eastAsia="Malgun Gothic"/>
          <w:lang w:val="en-US"/>
        </w:rPr>
        <w:t xml:space="preserve"> at SA2#14</w:t>
      </w:r>
      <w:r w:rsidR="00AB085F">
        <w:rPr>
          <w:rFonts w:eastAsia="Malgun Gothic"/>
          <w:lang w:val="en-US"/>
        </w:rPr>
        <w:t>4</w:t>
      </w:r>
      <w:r>
        <w:rPr>
          <w:rFonts w:eastAsia="Malgun Gothic"/>
          <w:lang w:val="en-US"/>
        </w:rPr>
        <w:t xml:space="preserve">e </w:t>
      </w:r>
      <w:r w:rsidR="00DD223A">
        <w:rPr>
          <w:rFonts w:eastAsia="Malgun Gothic"/>
          <w:lang w:val="en-US"/>
        </w:rPr>
        <w:t xml:space="preserve">in [3] </w:t>
      </w:r>
      <w:r>
        <w:rPr>
          <w:rFonts w:eastAsia="Malgun Gothic"/>
          <w:lang w:val="en-US"/>
        </w:rPr>
        <w:t xml:space="preserve">on issues related to </w:t>
      </w:r>
      <w:r w:rsidR="00DD223A">
        <w:rPr>
          <w:rFonts w:eastAsia="Malgun Gothic"/>
          <w:lang w:val="en-US"/>
        </w:rPr>
        <w:t xml:space="preserve">broadcast of multiple TACs </w:t>
      </w:r>
      <w:r w:rsidR="0042702E">
        <w:rPr>
          <w:rFonts w:eastAsia="Malgun Gothic"/>
          <w:lang w:val="en-US"/>
        </w:rPr>
        <w:t xml:space="preserve">(also referred to as “soft TAC </w:t>
      </w:r>
      <w:r w:rsidR="00C722B9">
        <w:rPr>
          <w:rFonts w:eastAsia="Malgun Gothic"/>
          <w:lang w:val="en-US"/>
        </w:rPr>
        <w:t>update</w:t>
      </w:r>
      <w:r w:rsidR="0042702E">
        <w:rPr>
          <w:rFonts w:eastAsia="Malgun Gothic"/>
          <w:lang w:val="en-US"/>
        </w:rPr>
        <w:t xml:space="preserve">”) </w:t>
      </w:r>
      <w:r w:rsidR="00DD223A">
        <w:rPr>
          <w:rFonts w:eastAsia="Malgun Gothic"/>
          <w:lang w:val="en-US"/>
        </w:rPr>
        <w:t xml:space="preserve">versus </w:t>
      </w:r>
      <w:r w:rsidR="00AB085F">
        <w:rPr>
          <w:rFonts w:eastAsia="Malgun Gothic"/>
          <w:lang w:val="en-US"/>
        </w:rPr>
        <w:t xml:space="preserve">broadcast of </w:t>
      </w:r>
      <w:r w:rsidR="00DD223A">
        <w:rPr>
          <w:rFonts w:eastAsia="Malgun Gothic"/>
          <w:lang w:val="en-US"/>
        </w:rPr>
        <w:t xml:space="preserve">a single TAC </w:t>
      </w:r>
      <w:r w:rsidR="0042702E">
        <w:rPr>
          <w:rFonts w:eastAsia="Malgun Gothic"/>
          <w:lang w:val="en-US"/>
        </w:rPr>
        <w:t xml:space="preserve">(also referred to as “hard TAC update”) </w:t>
      </w:r>
      <w:r w:rsidR="00DD223A">
        <w:rPr>
          <w:rFonts w:eastAsia="Malgun Gothic"/>
          <w:lang w:val="en-US"/>
        </w:rPr>
        <w:t>but this was noted and no particular agreements were made.</w:t>
      </w:r>
    </w:p>
    <w:p w14:paraId="6EA6C20E" w14:textId="5D04ABCD" w:rsidR="00DD223A" w:rsidRPr="007704E9" w:rsidRDefault="00DD223A" w:rsidP="00F350A8">
      <w:pPr>
        <w:jc w:val="both"/>
        <w:rPr>
          <w:rFonts w:eastAsia="Malgun Gothic"/>
          <w:lang w:val="en-US"/>
        </w:rPr>
      </w:pPr>
      <w:r>
        <w:rPr>
          <w:rFonts w:eastAsia="Malgun Gothic"/>
          <w:lang w:val="en-US"/>
        </w:rPr>
        <w:t xml:space="preserve">It should be clear from the above that support of tracking areas has not been fully resolved </w:t>
      </w:r>
      <w:r w:rsidR="00AB085F">
        <w:rPr>
          <w:rFonts w:eastAsia="Malgun Gothic"/>
          <w:lang w:val="en-US"/>
        </w:rPr>
        <w:t xml:space="preserve">yet </w:t>
      </w:r>
      <w:r>
        <w:rPr>
          <w:rFonts w:eastAsia="Malgun Gothic"/>
          <w:lang w:val="en-US"/>
        </w:rPr>
        <w:t xml:space="preserve">and thus </w:t>
      </w:r>
      <w:r w:rsidR="00AB085F">
        <w:rPr>
          <w:rFonts w:eastAsia="Malgun Gothic"/>
          <w:lang w:val="en-US"/>
        </w:rPr>
        <w:t xml:space="preserve">should </w:t>
      </w:r>
      <w:r>
        <w:rPr>
          <w:rFonts w:eastAsia="Malgun Gothic"/>
          <w:lang w:val="en-US"/>
        </w:rPr>
        <w:t xml:space="preserve">be addressed in order to complete support of NR </w:t>
      </w:r>
      <w:r w:rsidR="00C722B9">
        <w:rPr>
          <w:rFonts w:eastAsia="Malgun Gothic"/>
          <w:lang w:val="en-US"/>
        </w:rPr>
        <w:t>satellite</w:t>
      </w:r>
      <w:r>
        <w:rPr>
          <w:rFonts w:eastAsia="Malgun Gothic"/>
          <w:lang w:val="en-US"/>
        </w:rPr>
        <w:t xml:space="preserve"> access in Release 17 with no major omissions</w:t>
      </w:r>
      <w:r w:rsidR="00AB085F">
        <w:rPr>
          <w:rFonts w:eastAsia="Malgun Gothic"/>
          <w:lang w:val="en-US"/>
        </w:rPr>
        <w:t xml:space="preserve"> or </w:t>
      </w:r>
      <w:r>
        <w:rPr>
          <w:rFonts w:eastAsia="Malgun Gothic"/>
          <w:lang w:val="en-US"/>
        </w:rPr>
        <w:t xml:space="preserve">errors. It </w:t>
      </w:r>
      <w:r w:rsidR="00AB085F">
        <w:rPr>
          <w:rFonts w:eastAsia="Malgun Gothic"/>
          <w:lang w:val="en-US"/>
        </w:rPr>
        <w:t xml:space="preserve">seems </w:t>
      </w:r>
      <w:r>
        <w:rPr>
          <w:rFonts w:eastAsia="Malgun Gothic"/>
          <w:lang w:val="en-US"/>
        </w:rPr>
        <w:t xml:space="preserve">quite possible there is no ideal solution regarding supporting tracking areas because on the one hand, all WGs have agreed that tracking areas shall be fixed </w:t>
      </w:r>
      <w:r w:rsidR="00C722B9">
        <w:rPr>
          <w:rFonts w:eastAsia="Malgun Gothic"/>
          <w:lang w:val="en-US"/>
        </w:rPr>
        <w:t>geographic</w:t>
      </w:r>
      <w:r>
        <w:rPr>
          <w:rFonts w:eastAsia="Malgun Gothic"/>
          <w:lang w:val="en-US"/>
        </w:rPr>
        <w:t xml:space="preserve"> areas and on the hand, the solution in Release 17 so far cannot reliably indicate to a UE in which fixed tracking area it is located. The appr</w:t>
      </w:r>
      <w:r w:rsidR="0044336B">
        <w:rPr>
          <w:rFonts w:eastAsia="Malgun Gothic"/>
          <w:lang w:val="en-US"/>
        </w:rPr>
        <w:t>oa</w:t>
      </w:r>
      <w:r>
        <w:rPr>
          <w:rFonts w:eastAsia="Malgun Gothic"/>
          <w:lang w:val="en-US"/>
        </w:rPr>
        <w:t xml:space="preserve">ch taken here </w:t>
      </w:r>
      <w:r w:rsidR="0044336B">
        <w:rPr>
          <w:rFonts w:eastAsia="Malgun Gothic"/>
          <w:lang w:val="en-US"/>
        </w:rPr>
        <w:t xml:space="preserve">is </w:t>
      </w:r>
      <w:r>
        <w:rPr>
          <w:rFonts w:eastAsia="Malgun Gothic"/>
          <w:lang w:val="en-US"/>
        </w:rPr>
        <w:t xml:space="preserve">to </w:t>
      </w:r>
      <w:r w:rsidR="0044336B">
        <w:rPr>
          <w:rFonts w:eastAsia="Malgun Gothic"/>
          <w:lang w:val="en-US"/>
        </w:rPr>
        <w:t xml:space="preserve">evaluate support for </w:t>
      </w:r>
      <w:r w:rsidR="00C722B9">
        <w:rPr>
          <w:rFonts w:eastAsia="Malgun Gothic"/>
          <w:lang w:val="en-US"/>
        </w:rPr>
        <w:t>reusing</w:t>
      </w:r>
      <w:r w:rsidR="0044336B">
        <w:rPr>
          <w:rFonts w:eastAsia="Malgun Gothic"/>
          <w:lang w:val="en-US"/>
        </w:rPr>
        <w:t xml:space="preserve"> </w:t>
      </w:r>
      <w:r>
        <w:rPr>
          <w:rFonts w:eastAsia="Malgun Gothic"/>
          <w:lang w:val="en-US"/>
        </w:rPr>
        <w:t>as much as of the existing solution</w:t>
      </w:r>
      <w:r w:rsidR="0044336B">
        <w:rPr>
          <w:rFonts w:eastAsia="Malgun Gothic"/>
          <w:lang w:val="en-US"/>
        </w:rPr>
        <w:t xml:space="preserve"> </w:t>
      </w:r>
      <w:r w:rsidR="00AB085F">
        <w:rPr>
          <w:rFonts w:eastAsia="Malgun Gothic"/>
          <w:lang w:val="en-US"/>
        </w:rPr>
        <w:t xml:space="preserve">for tracking areas (defined for TN) </w:t>
      </w:r>
      <w:r>
        <w:rPr>
          <w:rFonts w:eastAsia="Malgun Gothic"/>
          <w:lang w:val="en-US"/>
        </w:rPr>
        <w:t>for NR satellite access</w:t>
      </w:r>
      <w:r w:rsidR="0044336B">
        <w:rPr>
          <w:rFonts w:eastAsia="Malgun Gothic"/>
          <w:lang w:val="en-US"/>
        </w:rPr>
        <w:t xml:space="preserve"> </w:t>
      </w:r>
      <w:r w:rsidR="00C722B9">
        <w:rPr>
          <w:rFonts w:eastAsia="Malgun Gothic"/>
          <w:lang w:val="en-US"/>
        </w:rPr>
        <w:t>as</w:t>
      </w:r>
      <w:r w:rsidR="0044336B">
        <w:rPr>
          <w:rFonts w:eastAsia="Malgun Gothic"/>
          <w:lang w:val="en-US"/>
        </w:rPr>
        <w:t xml:space="preserve"> is </w:t>
      </w:r>
      <w:r w:rsidR="00C722B9">
        <w:rPr>
          <w:rFonts w:eastAsia="Malgun Gothic"/>
          <w:lang w:val="en-US"/>
        </w:rPr>
        <w:t>possible</w:t>
      </w:r>
      <w:r w:rsidR="0044336B">
        <w:rPr>
          <w:rFonts w:eastAsia="Malgun Gothic"/>
          <w:lang w:val="en-US"/>
        </w:rPr>
        <w:t xml:space="preserve"> with minimal new impacts and no major anomalies.</w:t>
      </w:r>
    </w:p>
    <w:p w14:paraId="23785BBE" w14:textId="5784D84B" w:rsidR="00B04F6F" w:rsidRPr="001618B3" w:rsidRDefault="006773A0" w:rsidP="00B04F6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vertAlign w:val="subscript"/>
        </w:rPr>
      </w:pPr>
      <w:r w:rsidRPr="006773A0">
        <w:rPr>
          <w:rFonts w:ascii="Arial" w:eastAsia="Malgun Gothic" w:hAnsi="Arial"/>
          <w:sz w:val="32"/>
        </w:rPr>
        <w:t xml:space="preserve">2. </w:t>
      </w:r>
      <w:r w:rsidR="00DD223A">
        <w:rPr>
          <w:rFonts w:ascii="Arial" w:eastAsia="Malgun Gothic" w:hAnsi="Arial"/>
          <w:sz w:val="32"/>
        </w:rPr>
        <w:t>Support</w:t>
      </w:r>
      <w:r w:rsidR="00751EC0">
        <w:rPr>
          <w:rFonts w:ascii="Arial" w:eastAsia="Malgun Gothic" w:hAnsi="Arial"/>
          <w:sz w:val="32"/>
        </w:rPr>
        <w:t xml:space="preserve"> of Mobility Registration</w:t>
      </w:r>
      <w:r w:rsidR="001618B3">
        <w:rPr>
          <w:rFonts w:ascii="Arial" w:eastAsia="Malgun Gothic" w:hAnsi="Arial"/>
          <w:sz w:val="32"/>
        </w:rPr>
        <w:t xml:space="preserve"> and</w:t>
      </w:r>
      <w:r w:rsidR="00751EC0">
        <w:rPr>
          <w:rFonts w:ascii="Arial" w:eastAsia="Malgun Gothic" w:hAnsi="Arial"/>
          <w:sz w:val="32"/>
        </w:rPr>
        <w:t xml:space="preserve"> Paging</w:t>
      </w:r>
    </w:p>
    <w:p w14:paraId="27AEA797" w14:textId="3D104E74" w:rsidR="00B468AE" w:rsidRDefault="00AB085F" w:rsidP="00B468AE">
      <w:pPr>
        <w:jc w:val="both"/>
        <w:rPr>
          <w:rFonts w:eastAsia="Malgun Gothic"/>
          <w:lang w:val="en-US"/>
        </w:rPr>
      </w:pPr>
      <w:bookmarkStart w:id="10" w:name="_Toc510607461"/>
      <w:r>
        <w:rPr>
          <w:rFonts w:eastAsia="Malgun Gothic"/>
          <w:lang w:val="en-US"/>
        </w:rPr>
        <w:t>In previous papers submitted to SA2 and RAN WGs, i</w:t>
      </w:r>
      <w:r w:rsidR="0044336B">
        <w:rPr>
          <w:rFonts w:eastAsia="Malgun Gothic"/>
          <w:lang w:val="en-US"/>
        </w:rPr>
        <w:t xml:space="preserve">llustrations and </w:t>
      </w:r>
      <w:r w:rsidR="00C722B9">
        <w:rPr>
          <w:rFonts w:eastAsia="Malgun Gothic"/>
          <w:lang w:val="en-US"/>
        </w:rPr>
        <w:t>examples</w:t>
      </w:r>
      <w:r w:rsidR="0044336B">
        <w:rPr>
          <w:rFonts w:eastAsia="Malgun Gothic"/>
          <w:lang w:val="en-US"/>
        </w:rPr>
        <w:t xml:space="preserve"> of tracking areas along with physical cells that support them </w:t>
      </w:r>
      <w:r>
        <w:rPr>
          <w:rFonts w:eastAsia="Malgun Gothic"/>
          <w:lang w:val="en-US"/>
        </w:rPr>
        <w:t xml:space="preserve">commonly </w:t>
      </w:r>
      <w:r w:rsidR="0044336B">
        <w:rPr>
          <w:rFonts w:eastAsia="Malgun Gothic"/>
          <w:lang w:val="en-US"/>
        </w:rPr>
        <w:t xml:space="preserve">assume that TAs and physical cells are of similar size. There is no actual </w:t>
      </w:r>
      <w:r w:rsidR="00C722B9">
        <w:rPr>
          <w:rFonts w:eastAsia="Malgun Gothic"/>
          <w:lang w:val="en-US"/>
        </w:rPr>
        <w:t>requirement</w:t>
      </w:r>
      <w:r w:rsidR="0044336B">
        <w:rPr>
          <w:rFonts w:eastAsia="Malgun Gothic"/>
          <w:lang w:val="en-US"/>
        </w:rPr>
        <w:t xml:space="preserve"> for this, however. Figure 1 provides an illustration of a scenario where there is a physical radio cell that is several times larger than each of a </w:t>
      </w:r>
      <w:r w:rsidR="00C722B9">
        <w:rPr>
          <w:rFonts w:eastAsia="Malgun Gothic"/>
          <w:lang w:val="en-US"/>
        </w:rPr>
        <w:t>number</w:t>
      </w:r>
      <w:r w:rsidR="0044336B">
        <w:rPr>
          <w:rFonts w:eastAsia="Malgun Gothic"/>
          <w:lang w:val="en-US"/>
        </w:rPr>
        <w:t xml:space="preserve"> of TAs whose fixed areas it is covering. This is not </w:t>
      </w:r>
      <w:r w:rsidR="00C722B9">
        <w:rPr>
          <w:rFonts w:eastAsia="Malgun Gothic"/>
          <w:lang w:val="en-US"/>
        </w:rPr>
        <w:t>necessarily</w:t>
      </w:r>
      <w:r w:rsidR="0044336B">
        <w:rPr>
          <w:rFonts w:eastAsia="Malgun Gothic"/>
          <w:lang w:val="en-US"/>
        </w:rPr>
        <w:t xml:space="preserve"> an </w:t>
      </w:r>
      <w:r w:rsidR="00C722B9">
        <w:rPr>
          <w:rFonts w:eastAsia="Malgun Gothic"/>
          <w:lang w:val="en-US"/>
        </w:rPr>
        <w:t>exaggeration</w:t>
      </w:r>
      <w:r w:rsidR="0044336B">
        <w:rPr>
          <w:rFonts w:eastAsia="Malgun Gothic"/>
          <w:lang w:val="en-US"/>
        </w:rPr>
        <w:t xml:space="preserve"> since physical radio </w:t>
      </w:r>
      <w:r w:rsidR="00B468AE">
        <w:rPr>
          <w:rFonts w:eastAsia="Malgun Gothic"/>
          <w:lang w:val="en-US"/>
        </w:rPr>
        <w:t xml:space="preserve">beam size is expected to be typically 100-1000 kms across for LEO and MEO and up to 3500 </w:t>
      </w:r>
      <w:r w:rsidR="00D86FC4">
        <w:rPr>
          <w:rFonts w:eastAsia="Malgun Gothic"/>
          <w:lang w:val="en-US"/>
        </w:rPr>
        <w:t>k</w:t>
      </w:r>
      <w:r w:rsidR="00B468AE">
        <w:rPr>
          <w:rFonts w:eastAsia="Malgun Gothic"/>
          <w:lang w:val="en-US"/>
        </w:rPr>
        <w:t xml:space="preserve">ms across for GEO and HEO (e.g. see TR 38.821 </w:t>
      </w:r>
      <w:r w:rsidR="00B468AE" w:rsidRPr="00B468AE">
        <w:rPr>
          <w:rFonts w:eastAsia="Malgun Gothic"/>
          <w:lang w:val="en-US"/>
        </w:rPr>
        <w:t>Table 4.1-1</w:t>
      </w:r>
      <w:r w:rsidR="00B468AE">
        <w:rPr>
          <w:rFonts w:eastAsia="Malgun Gothic"/>
          <w:lang w:val="en-US"/>
        </w:rPr>
        <w:t xml:space="preserve"> [5]), whereas </w:t>
      </w:r>
      <w:r w:rsidR="0044336B">
        <w:rPr>
          <w:rFonts w:eastAsia="Malgun Gothic"/>
          <w:lang w:val="en-US"/>
        </w:rPr>
        <w:t xml:space="preserve">TAs (at least for TN) may be preferably only around 100-200 kilometers </w:t>
      </w:r>
      <w:r w:rsidR="00C722B9">
        <w:rPr>
          <w:rFonts w:eastAsia="Malgun Gothic"/>
          <w:lang w:val="en-US"/>
        </w:rPr>
        <w:t>across</w:t>
      </w:r>
      <w:r w:rsidR="0044336B">
        <w:rPr>
          <w:rFonts w:eastAsia="Malgun Gothic"/>
          <w:lang w:val="en-US"/>
        </w:rPr>
        <w:t xml:space="preserve"> or less.</w:t>
      </w:r>
    </w:p>
    <w:p w14:paraId="6F5F8F9A" w14:textId="6BF3DA86" w:rsidR="00DD223A" w:rsidRDefault="0044336B" w:rsidP="00B468AE">
      <w:pPr>
        <w:jc w:val="both"/>
        <w:rPr>
          <w:rFonts w:eastAsia="Malgun Gothic"/>
          <w:lang w:val="en-US"/>
        </w:rPr>
      </w:pPr>
      <w:r>
        <w:rPr>
          <w:rFonts w:eastAsia="Malgun Gothic"/>
          <w:lang w:val="en-US"/>
        </w:rPr>
        <w:t xml:space="preserve">However, the scenario shown in </w:t>
      </w:r>
      <w:r w:rsidR="00C722B9">
        <w:rPr>
          <w:rFonts w:eastAsia="Malgun Gothic"/>
          <w:lang w:val="en-US"/>
        </w:rPr>
        <w:t>Figure</w:t>
      </w:r>
      <w:r>
        <w:rPr>
          <w:rFonts w:eastAsia="Malgun Gothic"/>
          <w:lang w:val="en-US"/>
        </w:rPr>
        <w:t xml:space="preserve"> 1 would be very hard to support </w:t>
      </w:r>
      <w:r w:rsidR="00C722B9">
        <w:rPr>
          <w:rFonts w:eastAsia="Malgun Gothic"/>
          <w:lang w:val="en-US"/>
        </w:rPr>
        <w:t>with</w:t>
      </w:r>
      <w:r>
        <w:rPr>
          <w:rFonts w:eastAsia="Malgun Gothic"/>
          <w:lang w:val="en-US"/>
        </w:rPr>
        <w:t xml:space="preserve"> the current </w:t>
      </w:r>
      <w:r w:rsidR="00B468AE">
        <w:rPr>
          <w:rFonts w:eastAsia="Malgun Gothic"/>
          <w:lang w:val="en-US"/>
        </w:rPr>
        <w:t>R</w:t>
      </w:r>
      <w:r>
        <w:rPr>
          <w:rFonts w:eastAsia="Malgun Gothic"/>
          <w:lang w:val="en-US"/>
        </w:rPr>
        <w:t xml:space="preserve">elease 17 solution since </w:t>
      </w:r>
      <w:r w:rsidR="00C722B9">
        <w:rPr>
          <w:rFonts w:eastAsia="Malgun Gothic"/>
          <w:lang w:val="en-US"/>
        </w:rPr>
        <w:t>broadcasting</w:t>
      </w:r>
      <w:r>
        <w:rPr>
          <w:rFonts w:eastAsia="Malgun Gothic"/>
          <w:lang w:val="en-US"/>
        </w:rPr>
        <w:t xml:space="preserve"> </w:t>
      </w:r>
      <w:r w:rsidR="00B468AE">
        <w:rPr>
          <w:rFonts w:eastAsia="Malgun Gothic"/>
          <w:lang w:val="en-US"/>
        </w:rPr>
        <w:t xml:space="preserve">only </w:t>
      </w:r>
      <w:r>
        <w:rPr>
          <w:rFonts w:eastAsia="Malgun Gothic"/>
          <w:lang w:val="en-US"/>
        </w:rPr>
        <w:t xml:space="preserve">one TAC in the physical radio cell </w:t>
      </w:r>
      <w:r w:rsidR="003F6B3B">
        <w:rPr>
          <w:rFonts w:eastAsia="Malgun Gothic"/>
          <w:lang w:val="en-US"/>
        </w:rPr>
        <w:t>would lead to an absurd distortion of the real coverage areas of each of the TAs a</w:t>
      </w:r>
      <w:r w:rsidR="00C722B9">
        <w:rPr>
          <w:rFonts w:eastAsia="Malgun Gothic"/>
          <w:lang w:val="en-US"/>
        </w:rPr>
        <w:t>nd</w:t>
      </w:r>
      <w:r w:rsidR="003F6B3B">
        <w:rPr>
          <w:rFonts w:eastAsia="Malgun Gothic"/>
          <w:lang w:val="en-US"/>
        </w:rPr>
        <w:t xml:space="preserve"> it </w:t>
      </w:r>
      <w:r w:rsidR="00C722B9">
        <w:rPr>
          <w:rFonts w:eastAsia="Malgun Gothic"/>
          <w:lang w:val="en-US"/>
        </w:rPr>
        <w:t>would</w:t>
      </w:r>
      <w:r w:rsidR="003F6B3B">
        <w:rPr>
          <w:rFonts w:eastAsia="Malgun Gothic"/>
          <w:lang w:val="en-US"/>
        </w:rPr>
        <w:t xml:space="preserve"> be </w:t>
      </w:r>
      <w:r w:rsidR="00C722B9">
        <w:rPr>
          <w:rFonts w:eastAsia="Malgun Gothic"/>
          <w:lang w:val="en-US"/>
        </w:rPr>
        <w:t>impossible</w:t>
      </w:r>
      <w:r w:rsidR="003F6B3B">
        <w:rPr>
          <w:rFonts w:eastAsia="Malgun Gothic"/>
          <w:lang w:val="en-US"/>
        </w:rPr>
        <w:t xml:space="preserve"> to distinguish allowed TAs (in yellow) </w:t>
      </w:r>
      <w:r w:rsidR="00C722B9">
        <w:rPr>
          <w:rFonts w:eastAsia="Malgun Gothic"/>
          <w:lang w:val="en-US"/>
        </w:rPr>
        <w:t>from</w:t>
      </w:r>
      <w:r w:rsidR="003F6B3B">
        <w:rPr>
          <w:rFonts w:eastAsia="Malgun Gothic"/>
          <w:lang w:val="en-US"/>
        </w:rPr>
        <w:t xml:space="preserve"> non-</w:t>
      </w:r>
      <w:r w:rsidR="00C722B9">
        <w:rPr>
          <w:rFonts w:eastAsia="Malgun Gothic"/>
          <w:lang w:val="en-US"/>
        </w:rPr>
        <w:t>allowed</w:t>
      </w:r>
      <w:r w:rsidR="003F6B3B">
        <w:rPr>
          <w:rFonts w:eastAsia="Malgun Gothic"/>
          <w:lang w:val="en-US"/>
        </w:rPr>
        <w:t xml:space="preserve"> TAs (in blue), making </w:t>
      </w:r>
      <w:r w:rsidR="00C722B9">
        <w:rPr>
          <w:rFonts w:eastAsia="Malgun Gothic"/>
          <w:lang w:val="en-US"/>
        </w:rPr>
        <w:t>support</w:t>
      </w:r>
      <w:r w:rsidR="003F6B3B">
        <w:rPr>
          <w:rFonts w:eastAsia="Malgun Gothic"/>
          <w:lang w:val="en-US"/>
        </w:rPr>
        <w:t xml:space="preserve"> of service areas and forbidden areas extremely coarse. </w:t>
      </w:r>
      <w:r w:rsidR="00B468AE">
        <w:rPr>
          <w:rFonts w:eastAsia="Malgun Gothic"/>
          <w:lang w:val="en-US"/>
        </w:rPr>
        <w:t>Broadcasting m</w:t>
      </w:r>
      <w:r w:rsidR="00C722B9">
        <w:rPr>
          <w:rFonts w:eastAsia="Malgun Gothic"/>
          <w:lang w:val="en-US"/>
        </w:rPr>
        <w:t>ultiple</w:t>
      </w:r>
      <w:r w:rsidR="003F6B3B">
        <w:rPr>
          <w:rFonts w:eastAsia="Malgun Gothic"/>
          <w:lang w:val="en-US"/>
        </w:rPr>
        <w:t xml:space="preserve"> TACs per PLMN may </w:t>
      </w:r>
      <w:r w:rsidR="00C722B9">
        <w:rPr>
          <w:rFonts w:eastAsia="Malgun Gothic"/>
          <w:lang w:val="en-US"/>
        </w:rPr>
        <w:t>allow</w:t>
      </w:r>
      <w:r w:rsidR="003F6B3B">
        <w:rPr>
          <w:rFonts w:eastAsia="Malgun Gothic"/>
          <w:lang w:val="en-US"/>
        </w:rPr>
        <w:t xml:space="preserve"> </w:t>
      </w:r>
      <w:r w:rsidR="00C722B9">
        <w:rPr>
          <w:rFonts w:eastAsia="Malgun Gothic"/>
          <w:lang w:val="en-US"/>
        </w:rPr>
        <w:t>better</w:t>
      </w:r>
      <w:r w:rsidR="003F6B3B">
        <w:rPr>
          <w:rFonts w:eastAsia="Malgun Gothic"/>
          <w:lang w:val="en-US"/>
        </w:rPr>
        <w:t xml:space="preserve"> support but the numbe</w:t>
      </w:r>
      <w:r w:rsidR="00B468AE">
        <w:rPr>
          <w:rFonts w:eastAsia="Malgun Gothic"/>
          <w:lang w:val="en-US"/>
        </w:rPr>
        <w:t>r</w:t>
      </w:r>
      <w:r w:rsidR="003F6B3B">
        <w:rPr>
          <w:rFonts w:eastAsia="Malgun Gothic"/>
          <w:lang w:val="en-US"/>
        </w:rPr>
        <w:t xml:space="preserve"> of TACs to be </w:t>
      </w:r>
      <w:r w:rsidR="00C722B9">
        <w:rPr>
          <w:rFonts w:eastAsia="Malgun Gothic"/>
          <w:lang w:val="en-US"/>
        </w:rPr>
        <w:t>broadcast</w:t>
      </w:r>
      <w:r w:rsidR="003F6B3B">
        <w:rPr>
          <w:rFonts w:eastAsia="Malgun Gothic"/>
          <w:lang w:val="en-US"/>
        </w:rPr>
        <w:t xml:space="preserve"> and the issue of </w:t>
      </w:r>
      <w:r w:rsidR="00C722B9">
        <w:rPr>
          <w:rFonts w:eastAsia="Malgun Gothic"/>
          <w:lang w:val="en-US"/>
        </w:rPr>
        <w:t>distinguishing</w:t>
      </w:r>
      <w:r w:rsidR="003F6B3B">
        <w:rPr>
          <w:rFonts w:eastAsia="Malgun Gothic"/>
          <w:lang w:val="en-US"/>
        </w:rPr>
        <w:t xml:space="preserve"> </w:t>
      </w:r>
      <w:r w:rsidR="00C722B9">
        <w:rPr>
          <w:rFonts w:eastAsia="Malgun Gothic"/>
          <w:lang w:val="en-US"/>
        </w:rPr>
        <w:t>allowed</w:t>
      </w:r>
      <w:r w:rsidR="003F6B3B">
        <w:rPr>
          <w:rFonts w:eastAsia="Malgun Gothic"/>
          <w:lang w:val="en-US"/>
        </w:rPr>
        <w:t xml:space="preserve"> from non-allowed TACs would still be difficult. Therefore, we </w:t>
      </w:r>
      <w:r w:rsidR="00C722B9">
        <w:rPr>
          <w:rFonts w:eastAsia="Malgun Gothic"/>
          <w:lang w:val="en-US"/>
        </w:rPr>
        <w:t>consider</w:t>
      </w:r>
      <w:r w:rsidR="003F6B3B">
        <w:rPr>
          <w:rFonts w:eastAsia="Malgun Gothic"/>
          <w:lang w:val="en-US"/>
        </w:rPr>
        <w:t xml:space="preserve"> that tracking areas in Release 17 </w:t>
      </w:r>
      <w:r w:rsidR="00B468AE">
        <w:rPr>
          <w:rFonts w:eastAsia="Malgun Gothic"/>
          <w:lang w:val="en-US"/>
        </w:rPr>
        <w:t xml:space="preserve">should </w:t>
      </w:r>
      <w:r w:rsidR="003F6B3B">
        <w:rPr>
          <w:rFonts w:eastAsia="Malgun Gothic"/>
          <w:lang w:val="en-US"/>
        </w:rPr>
        <w:t xml:space="preserve">not </w:t>
      </w:r>
      <w:r w:rsidR="00B468AE">
        <w:rPr>
          <w:rFonts w:eastAsia="Malgun Gothic"/>
          <w:lang w:val="en-US"/>
        </w:rPr>
        <w:t xml:space="preserve">be </w:t>
      </w:r>
      <w:r w:rsidR="00C722B9">
        <w:rPr>
          <w:rFonts w:eastAsia="Malgun Gothic"/>
          <w:lang w:val="en-US"/>
        </w:rPr>
        <w:t>much</w:t>
      </w:r>
      <w:r w:rsidR="003F6B3B">
        <w:rPr>
          <w:rFonts w:eastAsia="Malgun Gothic"/>
          <w:lang w:val="en-US"/>
        </w:rPr>
        <w:t xml:space="preserve"> smaller than </w:t>
      </w:r>
      <w:r w:rsidR="00C722B9">
        <w:rPr>
          <w:rFonts w:eastAsia="Malgun Gothic"/>
          <w:lang w:val="en-US"/>
        </w:rPr>
        <w:t>physical</w:t>
      </w:r>
      <w:r w:rsidR="003F6B3B">
        <w:rPr>
          <w:rFonts w:eastAsia="Malgun Gothic"/>
          <w:lang w:val="en-US"/>
        </w:rPr>
        <w:t xml:space="preserve"> radio cells</w:t>
      </w:r>
      <w:r w:rsidR="00514E1C">
        <w:rPr>
          <w:rFonts w:eastAsia="Malgun Gothic"/>
          <w:lang w:val="en-US"/>
        </w:rPr>
        <w:t>.</w:t>
      </w:r>
    </w:p>
    <w:p w14:paraId="257CE6F6" w14:textId="4E6DBFFE" w:rsidR="00514E1C" w:rsidRDefault="00514E1C" w:rsidP="00514E1C">
      <w:pPr>
        <w:ind w:left="852" w:firstLine="284"/>
        <w:jc w:val="both"/>
        <w:rPr>
          <w:rFonts w:eastAsia="Malgun Gothic"/>
          <w:lang w:val="en-US"/>
        </w:rPr>
      </w:pPr>
      <w:r>
        <w:rPr>
          <w:rFonts w:eastAsia="Malgun Gothic"/>
          <w:lang w:val="en-US"/>
        </w:rPr>
        <w:object w:dxaOrig="7840" w:dyaOrig="4890" w14:anchorId="001AE3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65pt;height:185.9pt" o:ole="">
            <v:imagedata r:id="rId12" o:title=""/>
          </v:shape>
          <o:OLEObject Type="Embed" ProgID="Visio.Drawing.15" ShapeID="_x0000_i1025" DrawAspect="Content" ObjectID="_1690115168" r:id="rId13"/>
        </w:object>
      </w:r>
    </w:p>
    <w:p w14:paraId="1A248B56" w14:textId="08E4AA0A" w:rsidR="00514E1C" w:rsidRDefault="00514E1C" w:rsidP="00514E1C">
      <w:pPr>
        <w:jc w:val="center"/>
        <w:rPr>
          <w:rFonts w:eastAsia="Malgun Gothic"/>
          <w:lang w:val="en-US"/>
        </w:rPr>
      </w:pPr>
      <w:r>
        <w:rPr>
          <w:rFonts w:eastAsia="Malgun Gothic"/>
          <w:b/>
          <w:bCs/>
          <w:lang w:val="en-US"/>
        </w:rPr>
        <w:t>Figure 2 - P</w:t>
      </w:r>
      <w:r w:rsidRPr="00514E1C">
        <w:rPr>
          <w:rFonts w:eastAsia="Malgun Gothic"/>
          <w:b/>
          <w:bCs/>
          <w:lang w:val="en-US"/>
        </w:rPr>
        <w:t xml:space="preserve">hysical radio cell coverage </w:t>
      </w:r>
      <w:r>
        <w:rPr>
          <w:rFonts w:eastAsia="Malgun Gothic"/>
          <w:b/>
          <w:bCs/>
          <w:lang w:val="en-US"/>
        </w:rPr>
        <w:t>with Radio Cells larger than TAs</w:t>
      </w:r>
    </w:p>
    <w:p w14:paraId="15A3D90B" w14:textId="58C62BA2" w:rsidR="003F6B3B" w:rsidRDefault="003F6B3B" w:rsidP="00553D42">
      <w:pPr>
        <w:jc w:val="both"/>
        <w:rPr>
          <w:rFonts w:eastAsia="Malgun Gothic"/>
          <w:lang w:val="en-US"/>
        </w:rPr>
      </w:pPr>
      <w:r>
        <w:rPr>
          <w:rFonts w:eastAsia="Malgun Gothic"/>
          <w:lang w:val="en-US"/>
        </w:rPr>
        <w:t xml:space="preserve">At </w:t>
      </w:r>
      <w:r w:rsidR="00C722B9">
        <w:rPr>
          <w:rFonts w:eastAsia="Malgun Gothic"/>
          <w:lang w:val="en-US"/>
        </w:rPr>
        <w:t>the</w:t>
      </w:r>
      <w:r>
        <w:rPr>
          <w:rFonts w:eastAsia="Malgun Gothic"/>
          <w:lang w:val="en-US"/>
        </w:rPr>
        <w:t xml:space="preserve"> </w:t>
      </w:r>
      <w:r w:rsidR="00C722B9">
        <w:rPr>
          <w:rFonts w:eastAsia="Malgun Gothic"/>
          <w:lang w:val="en-US"/>
        </w:rPr>
        <w:t>other</w:t>
      </w:r>
      <w:r>
        <w:rPr>
          <w:rFonts w:eastAsia="Malgun Gothic"/>
          <w:lang w:val="en-US"/>
        </w:rPr>
        <w:t xml:space="preserve"> </w:t>
      </w:r>
      <w:r w:rsidR="00C722B9">
        <w:rPr>
          <w:rFonts w:eastAsia="Malgun Gothic"/>
          <w:lang w:val="en-US"/>
        </w:rPr>
        <w:t>extreme</w:t>
      </w:r>
      <w:r>
        <w:rPr>
          <w:rFonts w:eastAsia="Malgun Gothic"/>
          <w:lang w:val="en-US"/>
        </w:rPr>
        <w:t xml:space="preserve">, TAs that are </w:t>
      </w:r>
      <w:r w:rsidR="00C722B9">
        <w:rPr>
          <w:rFonts w:eastAsia="Malgun Gothic"/>
          <w:lang w:val="en-US"/>
        </w:rPr>
        <w:t>much</w:t>
      </w:r>
      <w:r>
        <w:rPr>
          <w:rFonts w:eastAsia="Malgun Gothic"/>
          <w:lang w:val="en-US"/>
        </w:rPr>
        <w:t xml:space="preserve"> larger than physical radio cells will present </w:t>
      </w:r>
      <w:r w:rsidR="00C722B9">
        <w:rPr>
          <w:rFonts w:eastAsia="Malgun Gothic"/>
          <w:lang w:val="en-US"/>
        </w:rPr>
        <w:t>other</w:t>
      </w:r>
      <w:r>
        <w:rPr>
          <w:rFonts w:eastAsia="Malgun Gothic"/>
          <w:lang w:val="en-US"/>
        </w:rPr>
        <w:t xml:space="preserve"> </w:t>
      </w:r>
      <w:r w:rsidR="00C722B9">
        <w:rPr>
          <w:rFonts w:eastAsia="Malgun Gothic"/>
          <w:lang w:val="en-US"/>
        </w:rPr>
        <w:t>problems</w:t>
      </w:r>
      <w:r>
        <w:rPr>
          <w:rFonts w:eastAsia="Malgun Gothic"/>
          <w:lang w:val="en-US"/>
        </w:rPr>
        <w:t xml:space="preserve"> for </w:t>
      </w:r>
      <w:r w:rsidR="00C722B9">
        <w:rPr>
          <w:rFonts w:eastAsia="Malgun Gothic"/>
          <w:lang w:val="en-US"/>
        </w:rPr>
        <w:t>which</w:t>
      </w:r>
      <w:r>
        <w:rPr>
          <w:rFonts w:eastAsia="Malgun Gothic"/>
          <w:lang w:val="en-US"/>
        </w:rPr>
        <w:t xml:space="preserve"> an </w:t>
      </w:r>
      <w:r w:rsidR="00C722B9">
        <w:rPr>
          <w:rFonts w:eastAsia="Malgun Gothic"/>
          <w:lang w:val="en-US"/>
        </w:rPr>
        <w:t>illustration</w:t>
      </w:r>
      <w:r>
        <w:rPr>
          <w:rFonts w:eastAsia="Malgun Gothic"/>
          <w:lang w:val="en-US"/>
        </w:rPr>
        <w:t xml:space="preserve"> </w:t>
      </w:r>
      <w:r w:rsidR="00C722B9">
        <w:rPr>
          <w:rFonts w:eastAsia="Malgun Gothic"/>
          <w:lang w:val="en-US"/>
        </w:rPr>
        <w:t>is</w:t>
      </w:r>
      <w:r>
        <w:rPr>
          <w:rFonts w:eastAsia="Malgun Gothic"/>
          <w:lang w:val="en-US"/>
        </w:rPr>
        <w:t xml:space="preserve"> not even needed. Physical radio cells </w:t>
      </w:r>
      <w:r w:rsidR="00C722B9">
        <w:rPr>
          <w:rFonts w:eastAsia="Malgun Gothic"/>
          <w:lang w:val="en-US"/>
        </w:rPr>
        <w:t>could</w:t>
      </w:r>
      <w:r>
        <w:rPr>
          <w:rFonts w:eastAsia="Malgun Gothic"/>
          <w:lang w:val="en-US"/>
        </w:rPr>
        <w:t xml:space="preserve"> be </w:t>
      </w:r>
      <w:r w:rsidR="00B468AE">
        <w:rPr>
          <w:rFonts w:eastAsia="Malgun Gothic"/>
          <w:lang w:val="en-US"/>
        </w:rPr>
        <w:t>1</w:t>
      </w:r>
      <w:r>
        <w:rPr>
          <w:rFonts w:eastAsia="Malgun Gothic"/>
          <w:lang w:val="en-US"/>
        </w:rPr>
        <w:t xml:space="preserve">00 to 1000 </w:t>
      </w:r>
      <w:r w:rsidR="00C722B9">
        <w:rPr>
          <w:rFonts w:eastAsia="Malgun Gothic"/>
          <w:lang w:val="en-US"/>
        </w:rPr>
        <w:t>kilometers</w:t>
      </w:r>
      <w:r>
        <w:rPr>
          <w:rFonts w:eastAsia="Malgun Gothic"/>
          <w:lang w:val="en-US"/>
        </w:rPr>
        <w:t xml:space="preserve"> </w:t>
      </w:r>
      <w:r w:rsidR="00C722B9">
        <w:rPr>
          <w:rFonts w:eastAsia="Malgun Gothic"/>
          <w:lang w:val="en-US"/>
        </w:rPr>
        <w:t>across</w:t>
      </w:r>
      <w:r>
        <w:rPr>
          <w:rFonts w:eastAsia="Malgun Gothic"/>
          <w:lang w:val="en-US"/>
        </w:rPr>
        <w:t xml:space="preserve"> or </w:t>
      </w:r>
      <w:r w:rsidR="00C722B9">
        <w:rPr>
          <w:rFonts w:eastAsia="Malgun Gothic"/>
          <w:lang w:val="en-US"/>
        </w:rPr>
        <w:t>more</w:t>
      </w:r>
      <w:r>
        <w:rPr>
          <w:rFonts w:eastAsia="Malgun Gothic"/>
          <w:lang w:val="en-US"/>
        </w:rPr>
        <w:t xml:space="preserve"> and so a TA that was several times larger than this could be around </w:t>
      </w:r>
      <w:r w:rsidR="00B468AE">
        <w:rPr>
          <w:rFonts w:eastAsia="Malgun Gothic"/>
          <w:lang w:val="en-US"/>
        </w:rPr>
        <w:t>500</w:t>
      </w:r>
      <w:r>
        <w:rPr>
          <w:rFonts w:eastAsia="Malgun Gothic"/>
          <w:lang w:val="en-US"/>
        </w:rPr>
        <w:t xml:space="preserve"> t</w:t>
      </w:r>
      <w:r w:rsidR="00C722B9">
        <w:rPr>
          <w:rFonts w:eastAsia="Malgun Gothic"/>
          <w:lang w:val="en-US"/>
        </w:rPr>
        <w:t>o</w:t>
      </w:r>
      <w:r>
        <w:rPr>
          <w:rFonts w:eastAsia="Malgun Gothic"/>
          <w:lang w:val="en-US"/>
        </w:rPr>
        <w:t xml:space="preserve"> 3000 kilometers across. </w:t>
      </w:r>
      <w:r w:rsidR="00B468AE">
        <w:rPr>
          <w:rFonts w:eastAsia="Malgun Gothic"/>
          <w:lang w:val="en-US"/>
        </w:rPr>
        <w:t>M</w:t>
      </w:r>
      <w:r>
        <w:rPr>
          <w:rFonts w:eastAsia="Malgun Gothic"/>
          <w:lang w:val="en-US"/>
        </w:rPr>
        <w:t xml:space="preserve">any countries </w:t>
      </w:r>
      <w:r w:rsidR="00B468AE">
        <w:rPr>
          <w:rFonts w:eastAsia="Malgun Gothic"/>
          <w:lang w:val="en-US"/>
        </w:rPr>
        <w:t xml:space="preserve">do not have </w:t>
      </w:r>
      <w:r>
        <w:rPr>
          <w:rFonts w:eastAsia="Malgun Gothic"/>
          <w:lang w:val="en-US"/>
        </w:rPr>
        <w:t>a size big enough to support that u</w:t>
      </w:r>
      <w:r w:rsidR="00C722B9">
        <w:rPr>
          <w:rFonts w:eastAsia="Malgun Gothic"/>
          <w:lang w:val="en-US"/>
        </w:rPr>
        <w:t>n</w:t>
      </w:r>
      <w:r>
        <w:rPr>
          <w:rFonts w:eastAsia="Malgun Gothic"/>
          <w:lang w:val="en-US"/>
        </w:rPr>
        <w:t xml:space="preserve">less the area of a whole country was to be defined as </w:t>
      </w:r>
      <w:r w:rsidR="00004F7A">
        <w:rPr>
          <w:rFonts w:eastAsia="Malgun Gothic"/>
          <w:lang w:val="en-US"/>
        </w:rPr>
        <w:t xml:space="preserve">a </w:t>
      </w:r>
      <w:r>
        <w:rPr>
          <w:rFonts w:eastAsia="Malgun Gothic"/>
          <w:lang w:val="en-US"/>
        </w:rPr>
        <w:t xml:space="preserve">TA – which would reduce much of the benefit of </w:t>
      </w:r>
      <w:r w:rsidR="00C722B9">
        <w:rPr>
          <w:rFonts w:eastAsia="Malgun Gothic"/>
          <w:lang w:val="en-US"/>
        </w:rPr>
        <w:t>defining</w:t>
      </w:r>
      <w:r>
        <w:rPr>
          <w:rFonts w:eastAsia="Malgun Gothic"/>
          <w:lang w:val="en-US"/>
        </w:rPr>
        <w:t xml:space="preserve"> TAs in order to control UE mobility and </w:t>
      </w:r>
      <w:r w:rsidR="00C722B9">
        <w:rPr>
          <w:rFonts w:eastAsia="Malgun Gothic"/>
          <w:lang w:val="en-US"/>
        </w:rPr>
        <w:t>limit</w:t>
      </w:r>
      <w:r>
        <w:rPr>
          <w:rFonts w:eastAsia="Malgun Gothic"/>
          <w:lang w:val="en-US"/>
        </w:rPr>
        <w:t xml:space="preserve"> paging.</w:t>
      </w:r>
    </w:p>
    <w:p w14:paraId="53C61935" w14:textId="1372DBD3" w:rsidR="003F6B3B" w:rsidRDefault="003F6B3B" w:rsidP="00553D42">
      <w:pPr>
        <w:jc w:val="both"/>
        <w:rPr>
          <w:rFonts w:eastAsia="Malgun Gothic"/>
          <w:lang w:val="en-US"/>
        </w:rPr>
      </w:pPr>
      <w:r>
        <w:rPr>
          <w:rFonts w:eastAsia="Malgun Gothic"/>
          <w:lang w:val="en-US"/>
        </w:rPr>
        <w:t>So the limitations in Release 17 combined with real wor</w:t>
      </w:r>
      <w:r w:rsidR="00C722B9">
        <w:rPr>
          <w:rFonts w:eastAsia="Malgun Gothic"/>
          <w:lang w:val="en-US"/>
        </w:rPr>
        <w:t>ld</w:t>
      </w:r>
      <w:r>
        <w:rPr>
          <w:rFonts w:eastAsia="Malgun Gothic"/>
          <w:lang w:val="en-US"/>
        </w:rPr>
        <w:t xml:space="preserve"> </w:t>
      </w:r>
      <w:r w:rsidR="00C722B9">
        <w:rPr>
          <w:rFonts w:eastAsia="Malgun Gothic"/>
          <w:lang w:val="en-US"/>
        </w:rPr>
        <w:t>geographic</w:t>
      </w:r>
      <w:r>
        <w:rPr>
          <w:rFonts w:eastAsia="Malgun Gothic"/>
          <w:lang w:val="en-US"/>
        </w:rPr>
        <w:t xml:space="preserve"> </w:t>
      </w:r>
      <w:r w:rsidR="00C722B9">
        <w:rPr>
          <w:rFonts w:eastAsia="Malgun Gothic"/>
          <w:lang w:val="en-US"/>
        </w:rPr>
        <w:t>limitations</w:t>
      </w:r>
      <w:r>
        <w:rPr>
          <w:rFonts w:eastAsia="Malgun Gothic"/>
          <w:lang w:val="en-US"/>
        </w:rPr>
        <w:t xml:space="preserve"> require that TAs and physical radio cells </w:t>
      </w:r>
      <w:r w:rsidR="00004F7A">
        <w:rPr>
          <w:rFonts w:eastAsia="Malgun Gothic"/>
          <w:lang w:val="en-US"/>
        </w:rPr>
        <w:t xml:space="preserve">should typically </w:t>
      </w:r>
      <w:r>
        <w:rPr>
          <w:rFonts w:eastAsia="Malgun Gothic"/>
          <w:lang w:val="en-US"/>
        </w:rPr>
        <w:t>be of similar size.</w:t>
      </w:r>
    </w:p>
    <w:p w14:paraId="71ABF103" w14:textId="747729D3" w:rsidR="00514E1C" w:rsidRDefault="00C722B9" w:rsidP="00553D42">
      <w:pPr>
        <w:jc w:val="both"/>
        <w:rPr>
          <w:rFonts w:eastAsia="Malgun Gothic"/>
          <w:lang w:val="en-US"/>
        </w:rPr>
      </w:pPr>
      <w:r>
        <w:rPr>
          <w:rFonts w:eastAsia="Malgun Gothic"/>
          <w:lang w:val="en-US"/>
        </w:rPr>
        <w:t>With</w:t>
      </w:r>
      <w:r w:rsidR="003F6B3B">
        <w:rPr>
          <w:rFonts w:eastAsia="Malgun Gothic"/>
          <w:lang w:val="en-US"/>
        </w:rPr>
        <w:t xml:space="preserve"> this restriction in mind, </w:t>
      </w:r>
      <w:r w:rsidR="000729E9">
        <w:rPr>
          <w:rFonts w:eastAsia="Malgun Gothic"/>
          <w:lang w:val="en-US"/>
        </w:rPr>
        <w:t xml:space="preserve">Figure 2 illustrates a scenario where a </w:t>
      </w:r>
      <w:bookmarkStart w:id="11" w:name="_Hlk79009713"/>
      <w:r w:rsidR="000729E9">
        <w:rPr>
          <w:rFonts w:eastAsia="Malgun Gothic"/>
          <w:lang w:val="en-US"/>
        </w:rPr>
        <w:t xml:space="preserve">physical </w:t>
      </w:r>
      <w:r>
        <w:rPr>
          <w:rFonts w:eastAsia="Malgun Gothic"/>
          <w:lang w:val="en-US"/>
        </w:rPr>
        <w:t>radio</w:t>
      </w:r>
      <w:r w:rsidR="000729E9">
        <w:rPr>
          <w:rFonts w:eastAsia="Malgun Gothic"/>
          <w:lang w:val="en-US"/>
        </w:rPr>
        <w:t xml:space="preserve"> cell provide</w:t>
      </w:r>
      <w:r w:rsidR="007C0138">
        <w:rPr>
          <w:rFonts w:eastAsia="Malgun Gothic"/>
          <w:lang w:val="en-US"/>
        </w:rPr>
        <w:t>s</w:t>
      </w:r>
      <w:r w:rsidR="000729E9">
        <w:rPr>
          <w:rFonts w:eastAsia="Malgun Gothic"/>
          <w:lang w:val="en-US"/>
        </w:rPr>
        <w:t xml:space="preserve"> coverage to parts of four different </w:t>
      </w:r>
      <w:r>
        <w:rPr>
          <w:rFonts w:eastAsia="Malgun Gothic"/>
          <w:lang w:val="en-US"/>
        </w:rPr>
        <w:t>adjacent</w:t>
      </w:r>
      <w:r w:rsidR="000729E9">
        <w:rPr>
          <w:rFonts w:eastAsia="Malgun Gothic"/>
          <w:lang w:val="en-US"/>
        </w:rPr>
        <w:t xml:space="preserve"> TAs.</w:t>
      </w:r>
      <w:bookmarkEnd w:id="11"/>
      <w:r w:rsidR="003F6B3B">
        <w:rPr>
          <w:rFonts w:eastAsia="Malgun Gothic"/>
          <w:lang w:val="en-US"/>
        </w:rPr>
        <w:t xml:space="preserve"> </w:t>
      </w:r>
      <w:r w:rsidR="000729E9">
        <w:rPr>
          <w:rFonts w:eastAsia="Malgun Gothic"/>
          <w:lang w:val="en-US"/>
        </w:rPr>
        <w:t>Four TAs were chosen here rather than a more simple minded one or two TA</w:t>
      </w:r>
      <w:r w:rsidR="00004F7A">
        <w:rPr>
          <w:rFonts w:eastAsia="Malgun Gothic"/>
          <w:lang w:val="en-US"/>
        </w:rPr>
        <w:t xml:space="preserve"> </w:t>
      </w:r>
      <w:r w:rsidR="000729E9">
        <w:rPr>
          <w:rFonts w:eastAsia="Malgun Gothic"/>
          <w:lang w:val="en-US"/>
        </w:rPr>
        <w:t xml:space="preserve">example in order to allow for a physical cell crossing TA </w:t>
      </w:r>
      <w:r>
        <w:rPr>
          <w:rFonts w:eastAsia="Malgun Gothic"/>
          <w:lang w:val="en-US"/>
        </w:rPr>
        <w:t>boundaries</w:t>
      </w:r>
      <w:r w:rsidR="000729E9">
        <w:rPr>
          <w:rFonts w:eastAsia="Malgun Gothic"/>
          <w:lang w:val="en-US"/>
        </w:rPr>
        <w:t xml:space="preserve"> in two dimensions. </w:t>
      </w:r>
      <w:r>
        <w:rPr>
          <w:rFonts w:eastAsia="Malgun Gothic"/>
          <w:lang w:val="en-US"/>
        </w:rPr>
        <w:t>It</w:t>
      </w:r>
      <w:r w:rsidR="000729E9">
        <w:rPr>
          <w:rFonts w:eastAsia="Malgun Gothic"/>
          <w:lang w:val="en-US"/>
        </w:rPr>
        <w:t xml:space="preserve"> can be seen that the overall physical radio </w:t>
      </w:r>
      <w:r>
        <w:rPr>
          <w:rFonts w:eastAsia="Malgun Gothic"/>
          <w:lang w:val="en-US"/>
        </w:rPr>
        <w:t>cell</w:t>
      </w:r>
      <w:r w:rsidR="000729E9">
        <w:rPr>
          <w:rFonts w:eastAsia="Malgun Gothic"/>
          <w:lang w:val="en-US"/>
        </w:rPr>
        <w:t xml:space="preserve"> size is </w:t>
      </w:r>
      <w:r>
        <w:rPr>
          <w:rFonts w:eastAsia="Malgun Gothic"/>
          <w:lang w:val="en-US"/>
        </w:rPr>
        <w:t>similar</w:t>
      </w:r>
      <w:r w:rsidR="000729E9">
        <w:rPr>
          <w:rFonts w:eastAsia="Malgun Gothic"/>
          <w:lang w:val="en-US"/>
        </w:rPr>
        <w:t xml:space="preserve"> to the area of each of the TAs. The physical </w:t>
      </w:r>
      <w:r>
        <w:rPr>
          <w:rFonts w:eastAsia="Malgun Gothic"/>
          <w:lang w:val="en-US"/>
        </w:rPr>
        <w:t>radio</w:t>
      </w:r>
      <w:r w:rsidR="000729E9">
        <w:rPr>
          <w:rFonts w:eastAsia="Malgun Gothic"/>
          <w:lang w:val="en-US"/>
        </w:rPr>
        <w:t xml:space="preserve"> cell might be moving which why it is shown as not </w:t>
      </w:r>
      <w:r>
        <w:rPr>
          <w:rFonts w:eastAsia="Malgun Gothic"/>
          <w:lang w:val="en-US"/>
        </w:rPr>
        <w:t>covering</w:t>
      </w:r>
      <w:r w:rsidR="000729E9">
        <w:rPr>
          <w:rFonts w:eastAsia="Malgun Gothic"/>
          <w:lang w:val="en-US"/>
        </w:rPr>
        <w:t xml:space="preserve"> just one</w:t>
      </w:r>
      <w:r w:rsidR="00004F7A">
        <w:rPr>
          <w:rFonts w:eastAsia="Malgun Gothic"/>
          <w:lang w:val="en-US"/>
        </w:rPr>
        <w:t xml:space="preserve"> TA</w:t>
      </w:r>
      <w:r w:rsidR="000729E9">
        <w:rPr>
          <w:rFonts w:eastAsia="Malgun Gothic"/>
          <w:lang w:val="en-US"/>
        </w:rPr>
        <w:t>. (In addition while fixed non-</w:t>
      </w:r>
      <w:r>
        <w:rPr>
          <w:rFonts w:eastAsia="Malgun Gothic"/>
          <w:lang w:val="en-US"/>
        </w:rPr>
        <w:t>overlapping</w:t>
      </w:r>
      <w:r w:rsidR="000729E9">
        <w:rPr>
          <w:rFonts w:eastAsia="Malgun Gothic"/>
          <w:lang w:val="en-US"/>
        </w:rPr>
        <w:t xml:space="preserve"> TAs </w:t>
      </w:r>
      <w:r>
        <w:rPr>
          <w:rFonts w:eastAsia="Malgun Gothic"/>
          <w:lang w:val="en-US"/>
        </w:rPr>
        <w:t>would</w:t>
      </w:r>
      <w:r w:rsidR="000729E9">
        <w:rPr>
          <w:rFonts w:eastAsia="Malgun Gothic"/>
          <w:lang w:val="en-US"/>
        </w:rPr>
        <w:t xml:space="preserve"> need to be simple polygons with straight line boundaries, the area covered by a </w:t>
      </w:r>
      <w:r>
        <w:rPr>
          <w:rFonts w:eastAsia="Malgun Gothic"/>
          <w:lang w:val="en-US"/>
        </w:rPr>
        <w:t>physical</w:t>
      </w:r>
      <w:r w:rsidR="000729E9">
        <w:rPr>
          <w:rFonts w:eastAsia="Malgun Gothic"/>
          <w:lang w:val="en-US"/>
        </w:rPr>
        <w:t xml:space="preserve"> radio cell cannot have straight l</w:t>
      </w:r>
      <w:r w:rsidR="00004F7A">
        <w:rPr>
          <w:rFonts w:eastAsia="Malgun Gothic"/>
          <w:lang w:val="en-US"/>
        </w:rPr>
        <w:t>i</w:t>
      </w:r>
      <w:r w:rsidR="000729E9">
        <w:rPr>
          <w:rFonts w:eastAsia="Malgun Gothic"/>
          <w:lang w:val="en-US"/>
        </w:rPr>
        <w:t>ne boundaries.)</w:t>
      </w:r>
    </w:p>
    <w:p w14:paraId="6BB2892B" w14:textId="116F68AE" w:rsidR="00514E1C" w:rsidRDefault="00514E1C" w:rsidP="00514E1C">
      <w:pPr>
        <w:ind w:left="568" w:firstLine="284"/>
        <w:jc w:val="both"/>
        <w:rPr>
          <w:rFonts w:eastAsia="Malgun Gothic"/>
          <w:lang w:val="en-US"/>
        </w:rPr>
      </w:pPr>
      <w:r>
        <w:rPr>
          <w:rFonts w:eastAsia="Malgun Gothic"/>
          <w:lang w:val="en-US"/>
        </w:rPr>
        <w:object w:dxaOrig="9800" w:dyaOrig="5340" w14:anchorId="1C819913">
          <v:shape id="_x0000_i1026" type="#_x0000_t75" style="width:5in;height:200.95pt" o:ole="">
            <v:imagedata r:id="rId14" o:title=""/>
          </v:shape>
          <o:OLEObject Type="Embed" ProgID="Visio.Drawing.15" ShapeID="_x0000_i1026" DrawAspect="Content" ObjectID="_1690115169" r:id="rId15"/>
        </w:object>
      </w:r>
    </w:p>
    <w:p w14:paraId="4465AAA4" w14:textId="4562515E" w:rsidR="00514E1C" w:rsidRPr="00514E1C" w:rsidRDefault="00514E1C" w:rsidP="00514E1C">
      <w:pPr>
        <w:jc w:val="center"/>
        <w:rPr>
          <w:rFonts w:eastAsia="Malgun Gothic"/>
          <w:b/>
          <w:bCs/>
          <w:lang w:val="en-US"/>
        </w:rPr>
      </w:pPr>
      <w:r>
        <w:rPr>
          <w:rFonts w:eastAsia="Malgun Gothic"/>
          <w:b/>
          <w:bCs/>
          <w:lang w:val="en-US"/>
        </w:rPr>
        <w:t>Figure 2 - P</w:t>
      </w:r>
      <w:r w:rsidRPr="00514E1C">
        <w:rPr>
          <w:rFonts w:eastAsia="Malgun Gothic"/>
          <w:b/>
          <w:bCs/>
          <w:lang w:val="en-US"/>
        </w:rPr>
        <w:t xml:space="preserve">hysical radio cell coverage </w:t>
      </w:r>
      <w:r>
        <w:rPr>
          <w:rFonts w:eastAsia="Malgun Gothic"/>
          <w:b/>
          <w:bCs/>
          <w:lang w:val="en-US"/>
        </w:rPr>
        <w:t>with TAs and Radio Cells of similar size</w:t>
      </w:r>
    </w:p>
    <w:p w14:paraId="7D4DC1C3" w14:textId="2D0DEA17" w:rsidR="00DD223A" w:rsidRDefault="0042702E" w:rsidP="00553D42">
      <w:pPr>
        <w:jc w:val="both"/>
        <w:rPr>
          <w:rFonts w:eastAsia="Malgun Gothic"/>
          <w:lang w:val="en-US"/>
        </w:rPr>
      </w:pPr>
      <w:r>
        <w:rPr>
          <w:rFonts w:eastAsia="Malgun Gothic"/>
          <w:lang w:val="en-US"/>
        </w:rPr>
        <w:t xml:space="preserve">If hard TAC update </w:t>
      </w:r>
      <w:r w:rsidR="003B4AE2">
        <w:rPr>
          <w:rFonts w:eastAsia="Malgun Gothic"/>
          <w:lang w:val="en-US"/>
        </w:rPr>
        <w:t xml:space="preserve">is </w:t>
      </w:r>
      <w:r w:rsidR="00C722B9">
        <w:rPr>
          <w:rFonts w:eastAsia="Malgun Gothic"/>
          <w:lang w:val="en-US"/>
        </w:rPr>
        <w:t>supported</w:t>
      </w:r>
      <w:r w:rsidR="003B4AE2">
        <w:rPr>
          <w:rFonts w:eastAsia="Malgun Gothic"/>
          <w:lang w:val="en-US"/>
        </w:rPr>
        <w:t xml:space="preserve">, the </w:t>
      </w:r>
      <w:r w:rsidR="00C722B9">
        <w:rPr>
          <w:rFonts w:eastAsia="Malgun Gothic"/>
          <w:lang w:val="en-US"/>
        </w:rPr>
        <w:t>physical</w:t>
      </w:r>
      <w:r w:rsidR="003B4AE2">
        <w:rPr>
          <w:rFonts w:eastAsia="Malgun Gothic"/>
          <w:lang w:val="en-US"/>
        </w:rPr>
        <w:t xml:space="preserve"> radio cell </w:t>
      </w:r>
      <w:r w:rsidR="00C722B9">
        <w:rPr>
          <w:rFonts w:eastAsia="Malgun Gothic"/>
          <w:lang w:val="en-US"/>
        </w:rPr>
        <w:t>shown</w:t>
      </w:r>
      <w:r w:rsidR="003B4AE2">
        <w:rPr>
          <w:rFonts w:eastAsia="Malgun Gothic"/>
          <w:lang w:val="en-US"/>
        </w:rPr>
        <w:t xml:space="preserve"> in figure 2 could only broadcast one of the four TACs. This would </w:t>
      </w:r>
      <w:r w:rsidR="00C722B9">
        <w:rPr>
          <w:rFonts w:eastAsia="Malgun Gothic"/>
          <w:lang w:val="en-US"/>
        </w:rPr>
        <w:t>result</w:t>
      </w:r>
      <w:r w:rsidR="003B4AE2">
        <w:rPr>
          <w:rFonts w:eastAsia="Malgun Gothic"/>
          <w:lang w:val="en-US"/>
        </w:rPr>
        <w:t xml:space="preserve"> </w:t>
      </w:r>
      <w:r w:rsidR="0013735F">
        <w:rPr>
          <w:rFonts w:eastAsia="Malgun Gothic"/>
          <w:lang w:val="en-US"/>
        </w:rPr>
        <w:t>i</w:t>
      </w:r>
      <w:r w:rsidR="003B4AE2">
        <w:rPr>
          <w:rFonts w:eastAsia="Malgun Gothic"/>
          <w:lang w:val="en-US"/>
        </w:rPr>
        <w:t xml:space="preserve">n some distortion of the </w:t>
      </w:r>
      <w:r w:rsidR="00C722B9">
        <w:rPr>
          <w:rFonts w:eastAsia="Malgun Gothic"/>
          <w:lang w:val="en-US"/>
        </w:rPr>
        <w:t>effective</w:t>
      </w:r>
      <w:r w:rsidR="003B4AE2">
        <w:rPr>
          <w:rFonts w:eastAsia="Malgun Gothic"/>
          <w:lang w:val="en-US"/>
        </w:rPr>
        <w:t xml:space="preserve"> </w:t>
      </w:r>
      <w:r w:rsidR="00C722B9">
        <w:rPr>
          <w:rFonts w:eastAsia="Malgun Gothic"/>
          <w:lang w:val="en-US"/>
        </w:rPr>
        <w:t>area</w:t>
      </w:r>
      <w:r w:rsidR="003B4AE2">
        <w:rPr>
          <w:rFonts w:eastAsia="Malgun Gothic"/>
          <w:lang w:val="en-US"/>
        </w:rPr>
        <w:t xml:space="preserve"> of the </w:t>
      </w:r>
      <w:r w:rsidR="00C722B9">
        <w:rPr>
          <w:rFonts w:eastAsia="Malgun Gothic"/>
          <w:lang w:val="en-US"/>
        </w:rPr>
        <w:t>broadcast</w:t>
      </w:r>
      <w:r w:rsidR="00004F7A">
        <w:rPr>
          <w:rFonts w:eastAsia="Malgun Gothic"/>
          <w:lang w:val="en-US"/>
        </w:rPr>
        <w:t>ed</w:t>
      </w:r>
      <w:r w:rsidR="003B4AE2">
        <w:rPr>
          <w:rFonts w:eastAsia="Malgun Gothic"/>
          <w:lang w:val="en-US"/>
        </w:rPr>
        <w:t xml:space="preserve"> TA (and the other TAs </w:t>
      </w:r>
      <w:r w:rsidR="007C0138">
        <w:rPr>
          <w:rFonts w:eastAsia="Malgun Gothic"/>
          <w:lang w:val="en-US"/>
        </w:rPr>
        <w:t xml:space="preserve">not supported by the </w:t>
      </w:r>
      <w:r w:rsidR="00C722B9">
        <w:rPr>
          <w:rFonts w:eastAsia="Malgun Gothic"/>
          <w:lang w:val="en-US"/>
        </w:rPr>
        <w:t>physical</w:t>
      </w:r>
      <w:r w:rsidR="007C0138">
        <w:rPr>
          <w:rFonts w:eastAsia="Malgun Gothic"/>
          <w:lang w:val="en-US"/>
        </w:rPr>
        <w:t xml:space="preserve"> cell). If soft TAC update is supported, all four TACs can be broadcast</w:t>
      </w:r>
      <w:r w:rsidR="003B4AE2">
        <w:rPr>
          <w:rFonts w:eastAsia="Malgun Gothic"/>
          <w:lang w:val="en-US"/>
        </w:rPr>
        <w:t xml:space="preserve"> </w:t>
      </w:r>
      <w:r w:rsidR="007C0138">
        <w:rPr>
          <w:rFonts w:eastAsia="Malgun Gothic"/>
          <w:lang w:val="en-US"/>
        </w:rPr>
        <w:t>which avoids excluding any one TA for a UE that might be located in that TA. However, there is another kind of distortion in that a UE that is located in one of the TAs (e.g. TA</w:t>
      </w:r>
      <w:r w:rsidR="00004F7A">
        <w:rPr>
          <w:rFonts w:eastAsia="Malgun Gothic"/>
          <w:lang w:val="en-US"/>
        </w:rPr>
        <w:t xml:space="preserve"> </w:t>
      </w:r>
      <w:r w:rsidR="007C0138">
        <w:rPr>
          <w:rFonts w:eastAsia="Malgun Gothic"/>
          <w:lang w:val="en-US"/>
        </w:rPr>
        <w:t xml:space="preserve">1) could be allowed to access the physical radio cell </w:t>
      </w:r>
      <w:r w:rsidR="00C722B9">
        <w:rPr>
          <w:rFonts w:eastAsia="Malgun Gothic"/>
          <w:lang w:val="en-US"/>
        </w:rPr>
        <w:t>even</w:t>
      </w:r>
      <w:r w:rsidR="007C0138">
        <w:rPr>
          <w:rFonts w:eastAsia="Malgun Gothic"/>
          <w:lang w:val="en-US"/>
        </w:rPr>
        <w:t xml:space="preserve"> if that TA is not in</w:t>
      </w:r>
      <w:r w:rsidR="00C722B9">
        <w:rPr>
          <w:rFonts w:eastAsia="Malgun Gothic"/>
          <w:lang w:val="en-US"/>
        </w:rPr>
        <w:t xml:space="preserve"> </w:t>
      </w:r>
      <w:r w:rsidR="007C0138">
        <w:rPr>
          <w:rFonts w:eastAsia="Malgun Gothic"/>
          <w:lang w:val="en-US"/>
        </w:rPr>
        <w:t xml:space="preserve">its </w:t>
      </w:r>
      <w:r w:rsidR="00C722B9">
        <w:rPr>
          <w:rFonts w:eastAsia="Malgun Gothic"/>
          <w:lang w:val="en-US"/>
        </w:rPr>
        <w:t>current</w:t>
      </w:r>
      <w:r w:rsidR="007C0138">
        <w:rPr>
          <w:rFonts w:eastAsia="Malgun Gothic"/>
          <w:lang w:val="en-US"/>
        </w:rPr>
        <w:t xml:space="preserve"> </w:t>
      </w:r>
      <w:r w:rsidR="00C722B9">
        <w:rPr>
          <w:rFonts w:eastAsia="Malgun Gothic"/>
          <w:lang w:val="en-US"/>
        </w:rPr>
        <w:t>registration</w:t>
      </w:r>
      <w:r w:rsidR="007C0138">
        <w:rPr>
          <w:rFonts w:eastAsia="Malgun Gothic"/>
          <w:lang w:val="en-US"/>
        </w:rPr>
        <w:t xml:space="preserve"> area as long as one of the </w:t>
      </w:r>
      <w:r w:rsidR="00C722B9">
        <w:rPr>
          <w:rFonts w:eastAsia="Malgun Gothic"/>
          <w:lang w:val="en-US"/>
        </w:rPr>
        <w:t>broadcast</w:t>
      </w:r>
      <w:r w:rsidR="007C0138">
        <w:rPr>
          <w:rFonts w:eastAsia="Malgun Gothic"/>
          <w:lang w:val="en-US"/>
        </w:rPr>
        <w:t xml:space="preserve"> TACs is part of the UE registration area</w:t>
      </w:r>
      <w:r w:rsidR="00004F7A">
        <w:rPr>
          <w:rFonts w:eastAsia="Malgun Gothic"/>
          <w:lang w:val="en-US"/>
        </w:rPr>
        <w:t xml:space="preserve"> (RA)</w:t>
      </w:r>
      <w:r w:rsidR="007C0138">
        <w:rPr>
          <w:rFonts w:eastAsia="Malgun Gothic"/>
          <w:lang w:val="en-US"/>
        </w:rPr>
        <w:t>.</w:t>
      </w:r>
    </w:p>
    <w:p w14:paraId="679D9C84" w14:textId="411B9DFA" w:rsidR="00FF368F" w:rsidRDefault="00FF368F" w:rsidP="00553D42">
      <w:pPr>
        <w:jc w:val="both"/>
        <w:rPr>
          <w:rFonts w:eastAsia="Malgun Gothic"/>
          <w:lang w:val="en-US"/>
        </w:rPr>
      </w:pPr>
      <w:r>
        <w:rPr>
          <w:rFonts w:eastAsia="Malgun Gothic"/>
          <w:lang w:val="en-US"/>
        </w:rPr>
        <w:lastRenderedPageBreak/>
        <w:t xml:space="preserve">When a single TAC is </w:t>
      </w:r>
      <w:r w:rsidR="00C722B9">
        <w:rPr>
          <w:rFonts w:eastAsia="Malgun Gothic"/>
          <w:lang w:val="en-US"/>
        </w:rPr>
        <w:t>broadcast</w:t>
      </w:r>
      <w:r>
        <w:rPr>
          <w:rFonts w:eastAsia="Malgun Gothic"/>
          <w:lang w:val="en-US"/>
        </w:rPr>
        <w:t xml:space="preserve"> per PLMN in each physical radio </w:t>
      </w:r>
      <w:r w:rsidR="00C722B9">
        <w:rPr>
          <w:rFonts w:eastAsia="Malgun Gothic"/>
          <w:lang w:val="en-US"/>
        </w:rPr>
        <w:t>cell</w:t>
      </w:r>
      <w:r>
        <w:rPr>
          <w:rFonts w:eastAsia="Malgun Gothic"/>
          <w:lang w:val="en-US"/>
        </w:rPr>
        <w:t xml:space="preserve">, there need </w:t>
      </w:r>
      <w:r w:rsidR="00C722B9">
        <w:rPr>
          <w:rFonts w:eastAsia="Malgun Gothic"/>
          <w:lang w:val="en-US"/>
        </w:rPr>
        <w:t>be</w:t>
      </w:r>
      <w:r>
        <w:rPr>
          <w:rFonts w:eastAsia="Malgun Gothic"/>
          <w:lang w:val="en-US"/>
        </w:rPr>
        <w:t xml:space="preserve"> no new impacts for accessing a physical radio cell, </w:t>
      </w:r>
      <w:r w:rsidR="00C722B9">
        <w:rPr>
          <w:rFonts w:eastAsia="Malgun Gothic"/>
          <w:lang w:val="en-US"/>
        </w:rPr>
        <w:t>performing</w:t>
      </w:r>
      <w:r>
        <w:rPr>
          <w:rFonts w:eastAsia="Malgun Gothic"/>
          <w:lang w:val="en-US"/>
        </w:rPr>
        <w:t xml:space="preserve"> a Registration update or paging for a UE.</w:t>
      </w:r>
    </w:p>
    <w:p w14:paraId="02A86957" w14:textId="09137511" w:rsidR="007C0138" w:rsidRDefault="00FF368F" w:rsidP="00553D42">
      <w:pPr>
        <w:jc w:val="both"/>
        <w:rPr>
          <w:rFonts w:eastAsia="Malgun Gothic"/>
          <w:lang w:val="en-US"/>
        </w:rPr>
      </w:pPr>
      <w:r>
        <w:rPr>
          <w:rFonts w:eastAsia="Malgun Gothic"/>
          <w:lang w:val="en-US"/>
        </w:rPr>
        <w:t xml:space="preserve">When </w:t>
      </w:r>
      <w:r w:rsidR="00C722B9">
        <w:rPr>
          <w:rFonts w:eastAsia="Malgun Gothic"/>
          <w:lang w:val="en-US"/>
        </w:rPr>
        <w:t>multiple</w:t>
      </w:r>
      <w:r>
        <w:rPr>
          <w:rFonts w:eastAsia="Malgun Gothic"/>
          <w:lang w:val="en-US"/>
        </w:rPr>
        <w:t xml:space="preserve"> TA</w:t>
      </w:r>
      <w:r w:rsidR="00C722B9">
        <w:rPr>
          <w:rFonts w:eastAsia="Malgun Gothic"/>
          <w:lang w:val="en-US"/>
        </w:rPr>
        <w:t>C</w:t>
      </w:r>
      <w:r>
        <w:rPr>
          <w:rFonts w:eastAsia="Malgun Gothic"/>
          <w:lang w:val="en-US"/>
        </w:rPr>
        <w:t xml:space="preserve">s are broadcast per PLMN in </w:t>
      </w:r>
      <w:r w:rsidR="00C722B9">
        <w:rPr>
          <w:rFonts w:eastAsia="Malgun Gothic"/>
          <w:lang w:val="en-US"/>
        </w:rPr>
        <w:t>physical</w:t>
      </w:r>
      <w:r>
        <w:rPr>
          <w:rFonts w:eastAsia="Malgun Gothic"/>
          <w:lang w:val="en-US"/>
        </w:rPr>
        <w:t xml:space="preserve"> radio cells and i</w:t>
      </w:r>
      <w:r w:rsidR="007C0138">
        <w:rPr>
          <w:rFonts w:eastAsia="Malgun Gothic"/>
          <w:lang w:val="en-US"/>
        </w:rPr>
        <w:t xml:space="preserve">n line with </w:t>
      </w:r>
      <w:r w:rsidR="00004F7A">
        <w:rPr>
          <w:rFonts w:eastAsia="Malgun Gothic"/>
          <w:lang w:val="en-US"/>
        </w:rPr>
        <w:t>the</w:t>
      </w:r>
      <w:r w:rsidR="007C0138">
        <w:rPr>
          <w:rFonts w:eastAsia="Malgun Gothic"/>
          <w:lang w:val="en-US"/>
        </w:rPr>
        <w:t xml:space="preserve"> </w:t>
      </w:r>
      <w:r w:rsidR="00C722B9">
        <w:rPr>
          <w:rFonts w:eastAsia="Malgun Gothic"/>
          <w:lang w:val="en-US"/>
        </w:rPr>
        <w:t>original</w:t>
      </w:r>
      <w:r w:rsidR="007C0138">
        <w:rPr>
          <w:rFonts w:eastAsia="Malgun Gothic"/>
          <w:lang w:val="en-US"/>
        </w:rPr>
        <w:t xml:space="preserve"> objective of minimizing new impacts, a simple </w:t>
      </w:r>
      <w:r w:rsidR="00C722B9">
        <w:rPr>
          <w:rFonts w:eastAsia="Malgun Gothic"/>
          <w:lang w:val="en-US"/>
        </w:rPr>
        <w:t>solution</w:t>
      </w:r>
      <w:r w:rsidR="007C0138">
        <w:rPr>
          <w:rFonts w:eastAsia="Malgun Gothic"/>
          <w:lang w:val="en-US"/>
        </w:rPr>
        <w:t xml:space="preserve"> </w:t>
      </w:r>
      <w:r>
        <w:rPr>
          <w:rFonts w:eastAsia="Malgun Gothic"/>
          <w:lang w:val="en-US"/>
        </w:rPr>
        <w:t xml:space="preserve">can be </w:t>
      </w:r>
      <w:r w:rsidR="007C0138">
        <w:rPr>
          <w:rFonts w:eastAsia="Malgun Gothic"/>
          <w:lang w:val="en-US"/>
        </w:rPr>
        <w:t>the following</w:t>
      </w:r>
      <w:r>
        <w:rPr>
          <w:rFonts w:eastAsia="Malgun Gothic"/>
          <w:lang w:val="en-US"/>
        </w:rPr>
        <w:t>.</w:t>
      </w:r>
    </w:p>
    <w:p w14:paraId="04B86917" w14:textId="4FA6ECB3" w:rsidR="00DD223A" w:rsidRDefault="007C0138" w:rsidP="00004F7A">
      <w:pPr>
        <w:ind w:left="1170" w:hanging="1170"/>
        <w:jc w:val="both"/>
        <w:rPr>
          <w:rFonts w:eastAsia="Malgun Gothic"/>
          <w:b/>
          <w:bCs/>
          <w:lang w:val="en-US"/>
        </w:rPr>
      </w:pPr>
      <w:r>
        <w:rPr>
          <w:rFonts w:eastAsia="Malgun Gothic"/>
          <w:b/>
          <w:bCs/>
          <w:lang w:val="en-US"/>
        </w:rPr>
        <w:t>Proposal 1</w:t>
      </w:r>
      <w:r>
        <w:rPr>
          <w:rFonts w:eastAsia="Malgun Gothic"/>
          <w:b/>
          <w:bCs/>
          <w:lang w:val="en-US"/>
        </w:rPr>
        <w:tab/>
        <w:t xml:space="preserve">With broadcast of multiple TACs per PLMN in a physical cell, a UE is </w:t>
      </w:r>
      <w:r w:rsidR="00C722B9">
        <w:rPr>
          <w:rFonts w:eastAsia="Malgun Gothic"/>
          <w:b/>
          <w:bCs/>
          <w:lang w:val="en-US"/>
        </w:rPr>
        <w:t>allowed</w:t>
      </w:r>
      <w:r>
        <w:rPr>
          <w:rFonts w:eastAsia="Malgun Gothic"/>
          <w:b/>
          <w:bCs/>
          <w:lang w:val="en-US"/>
        </w:rPr>
        <w:t xml:space="preserve"> to </w:t>
      </w:r>
      <w:r w:rsidR="00C722B9">
        <w:rPr>
          <w:rFonts w:eastAsia="Malgun Gothic"/>
          <w:b/>
          <w:bCs/>
          <w:lang w:val="en-US"/>
        </w:rPr>
        <w:t>access</w:t>
      </w:r>
      <w:r>
        <w:rPr>
          <w:rFonts w:eastAsia="Malgun Gothic"/>
          <w:b/>
          <w:bCs/>
          <w:lang w:val="en-US"/>
        </w:rPr>
        <w:t xml:space="preserve"> the cell without a mobility </w:t>
      </w:r>
      <w:r w:rsidR="00C722B9">
        <w:rPr>
          <w:rFonts w:eastAsia="Malgun Gothic"/>
          <w:b/>
          <w:bCs/>
          <w:lang w:val="en-US"/>
        </w:rPr>
        <w:t>Registration</w:t>
      </w:r>
      <w:r>
        <w:rPr>
          <w:rFonts w:eastAsia="Malgun Gothic"/>
          <w:b/>
          <w:bCs/>
          <w:lang w:val="en-US"/>
        </w:rPr>
        <w:t xml:space="preserve"> Update as long as at least one of the </w:t>
      </w:r>
      <w:r w:rsidR="00004F7A">
        <w:rPr>
          <w:rFonts w:eastAsia="Malgun Gothic"/>
          <w:b/>
          <w:bCs/>
          <w:lang w:val="en-US"/>
        </w:rPr>
        <w:t>broadcast TAC</w:t>
      </w:r>
      <w:r>
        <w:rPr>
          <w:rFonts w:eastAsia="Malgun Gothic"/>
          <w:b/>
          <w:bCs/>
          <w:lang w:val="en-US"/>
        </w:rPr>
        <w:t xml:space="preserve">s belongs to </w:t>
      </w:r>
      <w:r w:rsidR="00C722B9">
        <w:rPr>
          <w:rFonts w:eastAsia="Malgun Gothic"/>
          <w:b/>
          <w:bCs/>
          <w:lang w:val="en-US"/>
        </w:rPr>
        <w:t>current</w:t>
      </w:r>
      <w:r>
        <w:rPr>
          <w:rFonts w:eastAsia="Malgun Gothic"/>
          <w:b/>
          <w:bCs/>
          <w:lang w:val="en-US"/>
        </w:rPr>
        <w:t xml:space="preserve"> UE RA. </w:t>
      </w:r>
      <w:r w:rsidR="00C722B9">
        <w:rPr>
          <w:rFonts w:eastAsia="Malgun Gothic"/>
          <w:b/>
          <w:bCs/>
          <w:lang w:val="en-US"/>
        </w:rPr>
        <w:t>If</w:t>
      </w:r>
      <w:r>
        <w:rPr>
          <w:rFonts w:eastAsia="Malgun Gothic"/>
          <w:b/>
          <w:bCs/>
          <w:lang w:val="en-US"/>
        </w:rPr>
        <w:t xml:space="preserve"> none of the </w:t>
      </w:r>
      <w:r w:rsidR="00C722B9">
        <w:rPr>
          <w:rFonts w:eastAsia="Malgun Gothic"/>
          <w:b/>
          <w:bCs/>
          <w:lang w:val="en-US"/>
        </w:rPr>
        <w:t>broadcast</w:t>
      </w:r>
      <w:r>
        <w:rPr>
          <w:rFonts w:eastAsia="Malgun Gothic"/>
          <w:b/>
          <w:bCs/>
          <w:lang w:val="en-US"/>
        </w:rPr>
        <w:t xml:space="preserve"> TA</w:t>
      </w:r>
      <w:r w:rsidR="00004F7A">
        <w:rPr>
          <w:rFonts w:eastAsia="Malgun Gothic"/>
          <w:b/>
          <w:bCs/>
          <w:lang w:val="en-US"/>
        </w:rPr>
        <w:t>C</w:t>
      </w:r>
      <w:r>
        <w:rPr>
          <w:rFonts w:eastAsia="Malgun Gothic"/>
          <w:b/>
          <w:bCs/>
          <w:lang w:val="en-US"/>
        </w:rPr>
        <w:t xml:space="preserve">s </w:t>
      </w:r>
      <w:r w:rsidR="00C722B9">
        <w:rPr>
          <w:rFonts w:eastAsia="Malgun Gothic"/>
          <w:b/>
          <w:bCs/>
          <w:lang w:val="en-US"/>
        </w:rPr>
        <w:t>belong</w:t>
      </w:r>
      <w:r>
        <w:rPr>
          <w:rFonts w:eastAsia="Malgun Gothic"/>
          <w:b/>
          <w:bCs/>
          <w:lang w:val="en-US"/>
        </w:rPr>
        <w:t xml:space="preserve"> </w:t>
      </w:r>
      <w:r w:rsidR="00C722B9">
        <w:rPr>
          <w:rFonts w:eastAsia="Malgun Gothic"/>
          <w:b/>
          <w:bCs/>
          <w:lang w:val="en-US"/>
        </w:rPr>
        <w:t>to</w:t>
      </w:r>
      <w:r>
        <w:rPr>
          <w:rFonts w:eastAsia="Malgun Gothic"/>
          <w:b/>
          <w:bCs/>
          <w:lang w:val="en-US"/>
        </w:rPr>
        <w:t xml:space="preserve"> the </w:t>
      </w:r>
      <w:r w:rsidR="00C722B9">
        <w:rPr>
          <w:rFonts w:eastAsia="Malgun Gothic"/>
          <w:b/>
          <w:bCs/>
          <w:lang w:val="en-US"/>
        </w:rPr>
        <w:t>current</w:t>
      </w:r>
      <w:r>
        <w:rPr>
          <w:rFonts w:eastAsia="Malgun Gothic"/>
          <w:b/>
          <w:bCs/>
          <w:lang w:val="en-US"/>
        </w:rPr>
        <w:t xml:space="preserve"> RA, the UE is required to perform a </w:t>
      </w:r>
      <w:r w:rsidR="00C722B9">
        <w:rPr>
          <w:rFonts w:eastAsia="Malgun Gothic"/>
          <w:b/>
          <w:bCs/>
          <w:lang w:val="en-US"/>
        </w:rPr>
        <w:t>Mobility</w:t>
      </w:r>
      <w:r>
        <w:rPr>
          <w:rFonts w:eastAsia="Malgun Gothic"/>
          <w:b/>
          <w:bCs/>
          <w:lang w:val="en-US"/>
        </w:rPr>
        <w:t xml:space="preserve"> </w:t>
      </w:r>
      <w:r w:rsidR="00004F7A">
        <w:rPr>
          <w:rFonts w:eastAsia="Malgun Gothic"/>
          <w:b/>
          <w:bCs/>
          <w:lang w:val="en-US"/>
        </w:rPr>
        <w:t>R</w:t>
      </w:r>
      <w:r w:rsidR="00C722B9">
        <w:rPr>
          <w:rFonts w:eastAsia="Malgun Gothic"/>
          <w:b/>
          <w:bCs/>
          <w:lang w:val="en-US"/>
        </w:rPr>
        <w:t>egistration</w:t>
      </w:r>
      <w:r>
        <w:rPr>
          <w:rFonts w:eastAsia="Malgun Gothic"/>
          <w:b/>
          <w:bCs/>
          <w:lang w:val="en-US"/>
        </w:rPr>
        <w:t xml:space="preserve"> Update.</w:t>
      </w:r>
    </w:p>
    <w:p w14:paraId="301C156B" w14:textId="5385C227" w:rsidR="007C0138" w:rsidRDefault="00FF368F" w:rsidP="00553D42">
      <w:pPr>
        <w:jc w:val="both"/>
        <w:rPr>
          <w:rFonts w:eastAsia="Malgun Gothic"/>
          <w:lang w:val="en-US"/>
        </w:rPr>
      </w:pPr>
      <w:r>
        <w:rPr>
          <w:rFonts w:eastAsia="Malgun Gothic"/>
          <w:lang w:val="en-US"/>
        </w:rPr>
        <w:t xml:space="preserve">Proposal 1 leads to the following </w:t>
      </w:r>
      <w:r w:rsidR="00C722B9">
        <w:rPr>
          <w:rFonts w:eastAsia="Malgun Gothic"/>
          <w:lang w:val="en-US"/>
        </w:rPr>
        <w:t>requirement</w:t>
      </w:r>
      <w:r>
        <w:rPr>
          <w:rFonts w:eastAsia="Malgun Gothic"/>
          <w:lang w:val="en-US"/>
        </w:rPr>
        <w:t xml:space="preserve"> for reliable paging of a UE.</w:t>
      </w:r>
    </w:p>
    <w:p w14:paraId="30E32DF3" w14:textId="05134024" w:rsidR="00FF368F" w:rsidRPr="00FF368F" w:rsidRDefault="00FF368F" w:rsidP="00004F7A">
      <w:pPr>
        <w:ind w:left="1170" w:hanging="1170"/>
        <w:jc w:val="both"/>
        <w:rPr>
          <w:rFonts w:eastAsia="Malgun Gothic"/>
          <w:b/>
          <w:bCs/>
          <w:lang w:val="en-US"/>
        </w:rPr>
      </w:pPr>
      <w:r>
        <w:rPr>
          <w:rFonts w:eastAsia="Malgun Gothic"/>
          <w:b/>
          <w:bCs/>
          <w:lang w:val="en-US"/>
        </w:rPr>
        <w:t>Proposal 2</w:t>
      </w:r>
      <w:r>
        <w:rPr>
          <w:rFonts w:eastAsia="Malgun Gothic"/>
          <w:b/>
          <w:bCs/>
          <w:lang w:val="en-US"/>
        </w:rPr>
        <w:tab/>
      </w:r>
      <w:r w:rsidR="00F372B9">
        <w:rPr>
          <w:rFonts w:eastAsia="Malgun Gothic"/>
          <w:b/>
          <w:bCs/>
          <w:lang w:val="en-US"/>
        </w:rPr>
        <w:t>With broadcast of multiple TACs per PLMN in a physical cell, i</w:t>
      </w:r>
      <w:r>
        <w:rPr>
          <w:rFonts w:eastAsia="Malgun Gothic"/>
          <w:b/>
          <w:bCs/>
          <w:lang w:val="en-US"/>
        </w:rPr>
        <w:t xml:space="preserve">f there is no information on UE location (e.g. UE was in CM IDLE state for a long time), NG-RAN can page for a UE in all physical radio cells which </w:t>
      </w:r>
      <w:r w:rsidR="00C722B9">
        <w:rPr>
          <w:rFonts w:eastAsia="Malgun Gothic"/>
          <w:b/>
          <w:bCs/>
          <w:lang w:val="en-US"/>
        </w:rPr>
        <w:t>broadcast</w:t>
      </w:r>
      <w:r>
        <w:rPr>
          <w:rFonts w:eastAsia="Malgun Gothic"/>
          <w:b/>
          <w:bCs/>
          <w:lang w:val="en-US"/>
        </w:rPr>
        <w:t xml:space="preserve"> at least one TAC for the current UE RA.</w:t>
      </w:r>
    </w:p>
    <w:p w14:paraId="08575694" w14:textId="783314DF" w:rsidR="00B70800" w:rsidRPr="00004F7A" w:rsidRDefault="00004F7A" w:rsidP="00B70800">
      <w:pPr>
        <w:jc w:val="both"/>
        <w:rPr>
          <w:rFonts w:eastAsia="Malgun Gothic"/>
          <w:lang w:val="en-US"/>
        </w:rPr>
      </w:pPr>
      <w:r>
        <w:rPr>
          <w:rFonts w:eastAsia="Malgun Gothic"/>
          <w:lang w:val="en-US"/>
        </w:rPr>
        <w:t xml:space="preserve">Proposals 1 and 2 allow Mobility Registration Update and Paging to function correctly with Soft TAC Update. </w:t>
      </w:r>
    </w:p>
    <w:p w14:paraId="414137F2" w14:textId="4269EAFE" w:rsidR="00B737B5" w:rsidRPr="00B04F6F" w:rsidRDefault="00F50DA2" w:rsidP="00863205">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3</w:t>
      </w:r>
      <w:r w:rsidR="00863205" w:rsidRPr="006773A0">
        <w:rPr>
          <w:rFonts w:ascii="Arial" w:eastAsia="Malgun Gothic" w:hAnsi="Arial"/>
          <w:sz w:val="32"/>
        </w:rPr>
        <w:t>.</w:t>
      </w:r>
      <w:r w:rsidR="001618B3">
        <w:rPr>
          <w:rFonts w:ascii="Arial" w:eastAsia="Malgun Gothic" w:hAnsi="Arial"/>
          <w:sz w:val="32"/>
        </w:rPr>
        <w:t xml:space="preserve"> Support of Service Areas</w:t>
      </w:r>
      <w:r w:rsidR="00777817">
        <w:rPr>
          <w:rFonts w:ascii="Arial" w:eastAsia="Malgun Gothic" w:hAnsi="Arial"/>
          <w:sz w:val="32"/>
        </w:rPr>
        <w:t xml:space="preserve"> </w:t>
      </w:r>
    </w:p>
    <w:p w14:paraId="0EF8A62C" w14:textId="4E90697D" w:rsidR="001618B3" w:rsidRDefault="001618B3" w:rsidP="006069E6">
      <w:pPr>
        <w:jc w:val="both"/>
        <w:rPr>
          <w:rFonts w:eastAsia="Malgun Gothic"/>
          <w:lang w:val="en-US"/>
        </w:rPr>
      </w:pPr>
      <w:r>
        <w:rPr>
          <w:rFonts w:eastAsia="Malgun Gothic"/>
          <w:lang w:val="en-US"/>
        </w:rPr>
        <w:t>For TN, Service Areas allow a PLMN operator to control which TAs a UE is allowed to roam into and obtain service. An AMF can send a list of allowed TACs and/or a list of non-allowed TACs to a UE (separate from the UE RA) to indicate which TAs the U</w:t>
      </w:r>
      <w:r w:rsidR="00AB1073">
        <w:rPr>
          <w:rFonts w:eastAsia="Malgun Gothic"/>
          <w:lang w:val="en-US"/>
        </w:rPr>
        <w:t>E</w:t>
      </w:r>
      <w:r>
        <w:rPr>
          <w:rFonts w:eastAsia="Malgun Gothic"/>
          <w:lang w:val="en-US"/>
        </w:rPr>
        <w:t xml:space="preserve"> is allowed to receive service in. Possible use cases include subscription based roaming where a UE is restricted to only certain subscribed areas, congestion control where certain UEs may be </w:t>
      </w:r>
      <w:r w:rsidR="00C722B9">
        <w:rPr>
          <w:rFonts w:eastAsia="Malgun Gothic"/>
          <w:lang w:val="en-US"/>
        </w:rPr>
        <w:t>temporarily</w:t>
      </w:r>
      <w:r>
        <w:rPr>
          <w:rFonts w:eastAsia="Malgun Gothic"/>
          <w:lang w:val="en-US"/>
        </w:rPr>
        <w:t xml:space="preserve"> or permanently banned from </w:t>
      </w:r>
      <w:r w:rsidR="00C722B9">
        <w:rPr>
          <w:rFonts w:eastAsia="Malgun Gothic"/>
          <w:lang w:val="en-US"/>
        </w:rPr>
        <w:t>obtained</w:t>
      </w:r>
      <w:r>
        <w:rPr>
          <w:rFonts w:eastAsia="Malgun Gothic"/>
          <w:lang w:val="en-US"/>
        </w:rPr>
        <w:t xml:space="preserve"> service in congested or under-resourced network areas, and security where </w:t>
      </w:r>
      <w:r w:rsidR="0013735F">
        <w:rPr>
          <w:rFonts w:eastAsia="Malgun Gothic"/>
          <w:lang w:val="en-US"/>
        </w:rPr>
        <w:t xml:space="preserve">certain network areas are </w:t>
      </w:r>
      <w:r w:rsidR="00C722B9">
        <w:rPr>
          <w:rFonts w:eastAsia="Malgun Gothic"/>
          <w:lang w:val="en-US"/>
        </w:rPr>
        <w:t>restricted</w:t>
      </w:r>
      <w:r w:rsidR="0013735F">
        <w:rPr>
          <w:rFonts w:eastAsia="Malgun Gothic"/>
          <w:lang w:val="en-US"/>
        </w:rPr>
        <w:t xml:space="preserve"> to only certain user</w:t>
      </w:r>
      <w:r w:rsidR="00AB1073">
        <w:rPr>
          <w:rFonts w:eastAsia="Malgun Gothic"/>
          <w:lang w:val="en-US"/>
        </w:rPr>
        <w:t>s</w:t>
      </w:r>
      <w:r w:rsidR="0013735F">
        <w:rPr>
          <w:rFonts w:eastAsia="Malgun Gothic"/>
          <w:lang w:val="en-US"/>
        </w:rPr>
        <w:t xml:space="preserve"> (e.g. such as a </w:t>
      </w:r>
      <w:r w:rsidR="00C722B9">
        <w:rPr>
          <w:rFonts w:eastAsia="Malgun Gothic"/>
          <w:lang w:val="en-US"/>
        </w:rPr>
        <w:t>government</w:t>
      </w:r>
      <w:r w:rsidR="0013735F">
        <w:rPr>
          <w:rFonts w:eastAsia="Malgun Gothic"/>
          <w:lang w:val="en-US"/>
        </w:rPr>
        <w:t xml:space="preserve"> or military </w:t>
      </w:r>
      <w:r w:rsidR="00C722B9">
        <w:rPr>
          <w:rFonts w:eastAsia="Malgun Gothic"/>
          <w:lang w:val="en-US"/>
        </w:rPr>
        <w:t>area</w:t>
      </w:r>
      <w:r w:rsidR="0013735F">
        <w:rPr>
          <w:rFonts w:eastAsia="Malgun Gothic"/>
          <w:lang w:val="en-US"/>
        </w:rPr>
        <w:t>).</w:t>
      </w:r>
    </w:p>
    <w:p w14:paraId="2190B80F" w14:textId="152BB408" w:rsidR="0013735F" w:rsidRDefault="0013735F" w:rsidP="006069E6">
      <w:pPr>
        <w:jc w:val="both"/>
        <w:rPr>
          <w:rFonts w:eastAsia="Malgun Gothic"/>
          <w:lang w:val="en-US"/>
        </w:rPr>
      </w:pPr>
      <w:r>
        <w:rPr>
          <w:rFonts w:eastAsia="Malgun Gothic"/>
          <w:lang w:val="en-US"/>
        </w:rPr>
        <w:t xml:space="preserve">For TN, these use cases would </w:t>
      </w:r>
      <w:r w:rsidR="00AB1073">
        <w:rPr>
          <w:rFonts w:eastAsia="Malgun Gothic"/>
          <w:lang w:val="en-US"/>
        </w:rPr>
        <w:t xml:space="preserve">typically </w:t>
      </w:r>
      <w:r>
        <w:rPr>
          <w:rFonts w:eastAsia="Malgun Gothic"/>
          <w:lang w:val="en-US"/>
        </w:rPr>
        <w:t xml:space="preserve">require fixed and known </w:t>
      </w:r>
      <w:r w:rsidR="00C722B9">
        <w:rPr>
          <w:rFonts w:eastAsia="Malgun Gothic"/>
          <w:lang w:val="en-US"/>
        </w:rPr>
        <w:t>definitions</w:t>
      </w:r>
      <w:r>
        <w:rPr>
          <w:rFonts w:eastAsia="Malgun Gothic"/>
          <w:lang w:val="en-US"/>
        </w:rPr>
        <w:t xml:space="preserve"> of allowed and non-allowed service areas. A </w:t>
      </w:r>
      <w:r w:rsidR="00C722B9">
        <w:rPr>
          <w:rFonts w:eastAsia="Malgun Gothic"/>
          <w:lang w:val="en-US"/>
        </w:rPr>
        <w:t>var</w:t>
      </w:r>
      <w:r w:rsidR="00AB1073">
        <w:rPr>
          <w:rFonts w:eastAsia="Malgun Gothic"/>
          <w:lang w:val="en-US"/>
        </w:rPr>
        <w:t>iable</w:t>
      </w:r>
      <w:r>
        <w:rPr>
          <w:rFonts w:eastAsia="Malgun Gothic"/>
          <w:lang w:val="en-US"/>
        </w:rPr>
        <w:t xml:space="preserve"> </w:t>
      </w:r>
      <w:r w:rsidR="00AB1073">
        <w:rPr>
          <w:rFonts w:eastAsia="Malgun Gothic"/>
          <w:lang w:val="en-US"/>
        </w:rPr>
        <w:t xml:space="preserve">or ambiguous </w:t>
      </w:r>
      <w:r w:rsidR="00C722B9">
        <w:rPr>
          <w:rFonts w:eastAsia="Malgun Gothic"/>
          <w:lang w:val="en-US"/>
        </w:rPr>
        <w:t>definition</w:t>
      </w:r>
      <w:r>
        <w:rPr>
          <w:rFonts w:eastAsia="Malgun Gothic"/>
          <w:lang w:val="en-US"/>
        </w:rPr>
        <w:t xml:space="preserve"> might be useless. </w:t>
      </w:r>
    </w:p>
    <w:p w14:paraId="2797D073" w14:textId="158E2C9B" w:rsidR="0013735F" w:rsidRDefault="0013735F" w:rsidP="001618B3">
      <w:pPr>
        <w:jc w:val="both"/>
        <w:rPr>
          <w:rFonts w:eastAsia="Malgun Gothic"/>
          <w:lang w:val="en-US"/>
        </w:rPr>
      </w:pPr>
      <w:r>
        <w:rPr>
          <w:rFonts w:eastAsia="Malgun Gothic"/>
          <w:lang w:val="en-US"/>
        </w:rPr>
        <w:t xml:space="preserve">Hence for NR </w:t>
      </w:r>
      <w:r w:rsidR="00C722B9">
        <w:rPr>
          <w:rFonts w:eastAsia="Malgun Gothic"/>
          <w:lang w:val="en-US"/>
        </w:rPr>
        <w:t>satellite</w:t>
      </w:r>
      <w:r>
        <w:rPr>
          <w:rFonts w:eastAsia="Malgun Gothic"/>
          <w:lang w:val="en-US"/>
        </w:rPr>
        <w:t xml:space="preserve"> </w:t>
      </w:r>
      <w:r w:rsidR="00C722B9">
        <w:rPr>
          <w:rFonts w:eastAsia="Malgun Gothic"/>
          <w:lang w:val="en-US"/>
        </w:rPr>
        <w:t>access</w:t>
      </w:r>
      <w:r>
        <w:rPr>
          <w:rFonts w:eastAsia="Malgun Gothic"/>
          <w:lang w:val="en-US"/>
        </w:rPr>
        <w:t xml:space="preserve">, </w:t>
      </w:r>
      <w:r w:rsidR="00C722B9">
        <w:rPr>
          <w:rFonts w:eastAsia="Malgun Gothic"/>
          <w:lang w:val="en-US"/>
        </w:rPr>
        <w:t>it</w:t>
      </w:r>
      <w:r>
        <w:rPr>
          <w:rFonts w:eastAsia="Malgun Gothic"/>
          <w:lang w:val="en-US"/>
        </w:rPr>
        <w:t xml:space="preserve"> </w:t>
      </w:r>
      <w:r w:rsidR="00C722B9">
        <w:rPr>
          <w:rFonts w:eastAsia="Malgun Gothic"/>
          <w:lang w:val="en-US"/>
        </w:rPr>
        <w:t>would</w:t>
      </w:r>
      <w:r>
        <w:rPr>
          <w:rFonts w:eastAsia="Malgun Gothic"/>
          <w:lang w:val="en-US"/>
        </w:rPr>
        <w:t xml:space="preserve"> be both natural and </w:t>
      </w:r>
      <w:r w:rsidR="00C722B9">
        <w:rPr>
          <w:rFonts w:eastAsia="Malgun Gothic"/>
          <w:lang w:val="en-US"/>
        </w:rPr>
        <w:t>preferable</w:t>
      </w:r>
      <w:r>
        <w:rPr>
          <w:rFonts w:eastAsia="Malgun Gothic"/>
          <w:lang w:val="en-US"/>
        </w:rPr>
        <w:t xml:space="preserve"> to define service areas in terms of </w:t>
      </w:r>
      <w:r w:rsidR="00C722B9">
        <w:rPr>
          <w:rFonts w:eastAsia="Malgun Gothic"/>
          <w:lang w:val="en-US"/>
        </w:rPr>
        <w:t>constituent</w:t>
      </w:r>
      <w:r>
        <w:rPr>
          <w:rFonts w:eastAsia="Malgun Gothic"/>
          <w:lang w:val="en-US"/>
        </w:rPr>
        <w:t xml:space="preserve"> fixed tracking areas just as for TN. However, the distortion of </w:t>
      </w:r>
      <w:r w:rsidR="00C722B9">
        <w:rPr>
          <w:rFonts w:eastAsia="Malgun Gothic"/>
          <w:lang w:val="en-US"/>
        </w:rPr>
        <w:t>tracking</w:t>
      </w:r>
      <w:r>
        <w:rPr>
          <w:rFonts w:eastAsia="Malgun Gothic"/>
          <w:lang w:val="en-US"/>
        </w:rPr>
        <w:t xml:space="preserve"> areas as pointed out in </w:t>
      </w:r>
      <w:r w:rsidR="00C722B9">
        <w:rPr>
          <w:rFonts w:eastAsia="Malgun Gothic"/>
          <w:lang w:val="en-US"/>
        </w:rPr>
        <w:t>section</w:t>
      </w:r>
      <w:r>
        <w:rPr>
          <w:rFonts w:eastAsia="Malgun Gothic"/>
          <w:lang w:val="en-US"/>
        </w:rPr>
        <w:t xml:space="preserve"> 2 will make fixed </w:t>
      </w:r>
      <w:r w:rsidR="00C722B9">
        <w:rPr>
          <w:rFonts w:eastAsia="Malgun Gothic"/>
          <w:lang w:val="en-US"/>
        </w:rPr>
        <w:t>service</w:t>
      </w:r>
      <w:r>
        <w:rPr>
          <w:rFonts w:eastAsia="Malgun Gothic"/>
          <w:lang w:val="en-US"/>
        </w:rPr>
        <w:t xml:space="preserve"> areas difficult to support with any </w:t>
      </w:r>
      <w:r w:rsidR="00C722B9">
        <w:rPr>
          <w:rFonts w:eastAsia="Malgun Gothic"/>
          <w:lang w:val="en-US"/>
        </w:rPr>
        <w:t>precision</w:t>
      </w:r>
      <w:r>
        <w:rPr>
          <w:rFonts w:eastAsia="Malgun Gothic"/>
          <w:lang w:val="en-US"/>
        </w:rPr>
        <w:t xml:space="preserve"> </w:t>
      </w:r>
      <w:r w:rsidR="00AB1073">
        <w:rPr>
          <w:rFonts w:eastAsia="Malgun Gothic"/>
          <w:lang w:val="en-US"/>
        </w:rPr>
        <w:t>–</w:t>
      </w:r>
      <w:r>
        <w:rPr>
          <w:rFonts w:eastAsia="Malgun Gothic"/>
          <w:lang w:val="en-US"/>
        </w:rPr>
        <w:t xml:space="preserve"> </w:t>
      </w:r>
      <w:r w:rsidR="00AB1073">
        <w:rPr>
          <w:rFonts w:eastAsia="Malgun Gothic"/>
          <w:lang w:val="en-US"/>
        </w:rPr>
        <w:t xml:space="preserve">for </w:t>
      </w:r>
      <w:r w:rsidR="00C722B9">
        <w:rPr>
          <w:rFonts w:eastAsia="Malgun Gothic"/>
          <w:lang w:val="en-US"/>
        </w:rPr>
        <w:t>both</w:t>
      </w:r>
      <w:r>
        <w:rPr>
          <w:rFonts w:eastAsia="Malgun Gothic"/>
          <w:lang w:val="en-US"/>
        </w:rPr>
        <w:t xml:space="preserve"> </w:t>
      </w:r>
      <w:r w:rsidR="00C722B9">
        <w:rPr>
          <w:rFonts w:eastAsia="Malgun Gothic"/>
          <w:lang w:val="en-US"/>
        </w:rPr>
        <w:t>broadcast</w:t>
      </w:r>
      <w:r>
        <w:rPr>
          <w:rFonts w:eastAsia="Malgun Gothic"/>
          <w:lang w:val="en-US"/>
        </w:rPr>
        <w:t xml:space="preserve"> of a </w:t>
      </w:r>
      <w:r w:rsidR="00C722B9">
        <w:rPr>
          <w:rFonts w:eastAsia="Malgun Gothic"/>
          <w:lang w:val="en-US"/>
        </w:rPr>
        <w:t>single</w:t>
      </w:r>
      <w:r>
        <w:rPr>
          <w:rFonts w:eastAsia="Malgun Gothic"/>
          <w:lang w:val="en-US"/>
        </w:rPr>
        <w:t xml:space="preserve"> TAC per P</w:t>
      </w:r>
      <w:r w:rsidR="00C722B9">
        <w:rPr>
          <w:rFonts w:eastAsia="Malgun Gothic"/>
          <w:lang w:val="en-US"/>
        </w:rPr>
        <w:t>L</w:t>
      </w:r>
      <w:r>
        <w:rPr>
          <w:rFonts w:eastAsia="Malgun Gothic"/>
          <w:lang w:val="en-US"/>
        </w:rPr>
        <w:t xml:space="preserve">MN or broadcast of </w:t>
      </w:r>
      <w:r w:rsidR="00C722B9">
        <w:rPr>
          <w:rFonts w:eastAsia="Malgun Gothic"/>
          <w:lang w:val="en-US"/>
        </w:rPr>
        <w:t>multiple</w:t>
      </w:r>
      <w:r>
        <w:rPr>
          <w:rFonts w:eastAsia="Malgun Gothic"/>
          <w:lang w:val="en-US"/>
        </w:rPr>
        <w:t xml:space="preserve"> TA</w:t>
      </w:r>
      <w:r w:rsidR="00B4495A">
        <w:rPr>
          <w:rFonts w:eastAsia="Malgun Gothic"/>
          <w:lang w:val="en-US"/>
        </w:rPr>
        <w:t>C</w:t>
      </w:r>
      <w:r>
        <w:rPr>
          <w:rFonts w:eastAsia="Malgun Gothic"/>
          <w:lang w:val="en-US"/>
        </w:rPr>
        <w:t>s per PLMN.</w:t>
      </w:r>
    </w:p>
    <w:p w14:paraId="4B00FACF" w14:textId="32634C9E" w:rsidR="00F35D16" w:rsidRDefault="00F25AE8" w:rsidP="001618B3">
      <w:pPr>
        <w:jc w:val="both"/>
        <w:rPr>
          <w:rFonts w:eastAsia="Malgun Gothic"/>
          <w:lang w:val="en-US"/>
        </w:rPr>
      </w:pPr>
      <w:r>
        <w:rPr>
          <w:rFonts w:eastAsia="Malgun Gothic"/>
          <w:lang w:val="en-US"/>
        </w:rPr>
        <w:t xml:space="preserve">To partially overcome the distortion aspects and </w:t>
      </w:r>
      <w:r w:rsidR="00C722B9">
        <w:rPr>
          <w:rFonts w:eastAsia="Malgun Gothic"/>
          <w:lang w:val="en-US"/>
        </w:rPr>
        <w:t>provide</w:t>
      </w:r>
      <w:r>
        <w:rPr>
          <w:rFonts w:eastAsia="Malgun Gothic"/>
          <w:lang w:val="en-US"/>
        </w:rPr>
        <w:t xml:space="preserve"> a simple solution for NR </w:t>
      </w:r>
      <w:r w:rsidR="00C722B9">
        <w:rPr>
          <w:rFonts w:eastAsia="Malgun Gothic"/>
          <w:lang w:val="en-US"/>
        </w:rPr>
        <w:t>satellite</w:t>
      </w:r>
      <w:r>
        <w:rPr>
          <w:rFonts w:eastAsia="Malgun Gothic"/>
          <w:lang w:val="en-US"/>
        </w:rPr>
        <w:t xml:space="preserve"> access with minimal impacts, the </w:t>
      </w:r>
      <w:r w:rsidR="00C722B9">
        <w:rPr>
          <w:rFonts w:eastAsia="Malgun Gothic"/>
          <w:lang w:val="en-US"/>
        </w:rPr>
        <w:t>following</w:t>
      </w:r>
      <w:r>
        <w:rPr>
          <w:rFonts w:eastAsia="Malgun Gothic"/>
          <w:lang w:val="en-US"/>
        </w:rPr>
        <w:t xml:space="preserve"> proposal </w:t>
      </w:r>
      <w:r w:rsidR="00C722B9">
        <w:rPr>
          <w:rFonts w:eastAsia="Malgun Gothic"/>
          <w:lang w:val="en-US"/>
        </w:rPr>
        <w:t>is</w:t>
      </w:r>
      <w:r>
        <w:rPr>
          <w:rFonts w:eastAsia="Malgun Gothic"/>
          <w:lang w:val="en-US"/>
        </w:rPr>
        <w:t xml:space="preserve"> made for broadcast of multiple TACs per PLMN.</w:t>
      </w:r>
    </w:p>
    <w:p w14:paraId="7E64B0E2" w14:textId="48A665A8" w:rsidR="00F25AE8" w:rsidRDefault="00F25AE8" w:rsidP="00AB1073">
      <w:pPr>
        <w:ind w:left="1170" w:hanging="1170"/>
        <w:jc w:val="both"/>
        <w:rPr>
          <w:rFonts w:eastAsia="Malgun Gothic"/>
          <w:b/>
          <w:bCs/>
          <w:lang w:val="en-US"/>
        </w:rPr>
      </w:pPr>
      <w:r>
        <w:rPr>
          <w:rFonts w:eastAsia="Malgun Gothic"/>
          <w:b/>
          <w:bCs/>
          <w:lang w:val="en-US"/>
        </w:rPr>
        <w:t>Proposal 3</w:t>
      </w:r>
      <w:r>
        <w:rPr>
          <w:rFonts w:eastAsia="Malgun Gothic"/>
          <w:b/>
          <w:bCs/>
          <w:lang w:val="en-US"/>
        </w:rPr>
        <w:tab/>
      </w:r>
      <w:r w:rsidR="00F372B9">
        <w:rPr>
          <w:rFonts w:eastAsia="Malgun Gothic"/>
          <w:b/>
          <w:bCs/>
          <w:lang w:val="en-US"/>
        </w:rPr>
        <w:t>With broadcast of multiple TACs per PLMN in a physical cell, a</w:t>
      </w:r>
      <w:r w:rsidR="005E2A6C">
        <w:rPr>
          <w:rFonts w:eastAsia="Malgun Gothic"/>
          <w:b/>
          <w:bCs/>
          <w:lang w:val="en-US"/>
        </w:rPr>
        <w:t xml:space="preserve"> UE treats a physical radio cell as</w:t>
      </w:r>
      <w:r w:rsidR="00355540">
        <w:rPr>
          <w:rFonts w:eastAsia="Malgun Gothic"/>
          <w:b/>
          <w:bCs/>
          <w:lang w:val="en-US"/>
        </w:rPr>
        <w:t xml:space="preserve"> supporting a non-allowed TA </w:t>
      </w:r>
      <w:r w:rsidR="005E2A6C">
        <w:rPr>
          <w:rFonts w:eastAsia="Malgun Gothic"/>
          <w:b/>
          <w:bCs/>
          <w:lang w:val="en-US"/>
        </w:rPr>
        <w:t xml:space="preserve">if at least one of the broadcast TACs is in the list of </w:t>
      </w:r>
      <w:r w:rsidR="00355540">
        <w:rPr>
          <w:rFonts w:eastAsia="Malgun Gothic"/>
          <w:b/>
          <w:bCs/>
          <w:lang w:val="en-US"/>
        </w:rPr>
        <w:t>non-allowed</w:t>
      </w:r>
      <w:r w:rsidR="005E2A6C">
        <w:rPr>
          <w:rFonts w:eastAsia="Malgun Gothic"/>
          <w:b/>
          <w:bCs/>
          <w:lang w:val="en-US"/>
        </w:rPr>
        <w:t xml:space="preserve"> TA</w:t>
      </w:r>
      <w:r w:rsidR="00AB1073">
        <w:rPr>
          <w:rFonts w:eastAsia="Malgun Gothic"/>
          <w:b/>
          <w:bCs/>
          <w:lang w:val="en-US"/>
        </w:rPr>
        <w:t>C</w:t>
      </w:r>
      <w:r w:rsidR="005E2A6C">
        <w:rPr>
          <w:rFonts w:eastAsia="Malgun Gothic"/>
          <w:b/>
          <w:bCs/>
          <w:lang w:val="en-US"/>
        </w:rPr>
        <w:t>s for the UE.</w:t>
      </w:r>
    </w:p>
    <w:p w14:paraId="2606C44F" w14:textId="763E2424" w:rsidR="005E2A6C" w:rsidRDefault="005E2A6C" w:rsidP="001618B3">
      <w:pPr>
        <w:jc w:val="both"/>
        <w:rPr>
          <w:rFonts w:eastAsia="Malgun Gothic"/>
          <w:lang w:val="en-US"/>
        </w:rPr>
      </w:pPr>
      <w:r>
        <w:rPr>
          <w:rFonts w:eastAsia="Malgun Gothic"/>
          <w:lang w:val="en-US"/>
        </w:rPr>
        <w:t xml:space="preserve">The above proposal allows a network and UE to continue </w:t>
      </w:r>
      <w:r w:rsidR="00C722B9">
        <w:rPr>
          <w:rFonts w:eastAsia="Malgun Gothic"/>
          <w:lang w:val="en-US"/>
        </w:rPr>
        <w:t>supporting</w:t>
      </w:r>
      <w:r>
        <w:rPr>
          <w:rFonts w:eastAsia="Malgun Gothic"/>
          <w:lang w:val="en-US"/>
        </w:rPr>
        <w:t xml:space="preserve"> service areas with a clear rule on when a UE can and </w:t>
      </w:r>
      <w:r w:rsidR="00355540">
        <w:rPr>
          <w:rFonts w:eastAsia="Malgun Gothic"/>
          <w:lang w:val="en-US"/>
        </w:rPr>
        <w:t xml:space="preserve">cannot </w:t>
      </w:r>
      <w:r>
        <w:rPr>
          <w:rFonts w:eastAsia="Malgun Gothic"/>
          <w:lang w:val="en-US"/>
        </w:rPr>
        <w:t>access a</w:t>
      </w:r>
      <w:r w:rsidR="00C722B9">
        <w:rPr>
          <w:rFonts w:eastAsia="Malgun Gothic"/>
          <w:lang w:val="en-US"/>
        </w:rPr>
        <w:t xml:space="preserve"> physical</w:t>
      </w:r>
      <w:r>
        <w:rPr>
          <w:rFonts w:eastAsia="Malgun Gothic"/>
          <w:lang w:val="en-US"/>
        </w:rPr>
        <w:t xml:space="preserve"> radio cell.</w:t>
      </w:r>
    </w:p>
    <w:p w14:paraId="61E9A8FF" w14:textId="3296B433" w:rsidR="00F35D16" w:rsidRPr="00F35D16" w:rsidRDefault="005E2A6C" w:rsidP="00A43FEC">
      <w:pPr>
        <w:jc w:val="both"/>
        <w:rPr>
          <w:rFonts w:eastAsia="Malgun Gothic"/>
          <w:lang w:val="en-US"/>
        </w:rPr>
      </w:pPr>
      <w:r>
        <w:rPr>
          <w:rFonts w:eastAsia="Malgun Gothic"/>
          <w:lang w:val="en-US"/>
        </w:rPr>
        <w:t>To avoid conflicts</w:t>
      </w:r>
      <w:r w:rsidR="00B4495A">
        <w:rPr>
          <w:rFonts w:eastAsia="Malgun Gothic"/>
          <w:lang w:val="en-US"/>
        </w:rPr>
        <w:t xml:space="preserve"> </w:t>
      </w:r>
      <w:r>
        <w:rPr>
          <w:rFonts w:eastAsia="Malgun Gothic"/>
          <w:lang w:val="en-US"/>
        </w:rPr>
        <w:t xml:space="preserve">where a physical radio cell </w:t>
      </w:r>
      <w:r w:rsidR="00C722B9">
        <w:rPr>
          <w:rFonts w:eastAsia="Malgun Gothic"/>
          <w:lang w:val="en-US"/>
        </w:rPr>
        <w:t>broadcasts</w:t>
      </w:r>
      <w:r>
        <w:rPr>
          <w:rFonts w:eastAsia="Malgun Gothic"/>
          <w:lang w:val="en-US"/>
        </w:rPr>
        <w:t xml:space="preserve"> both </w:t>
      </w:r>
      <w:r w:rsidR="00C722B9">
        <w:rPr>
          <w:rFonts w:eastAsia="Malgun Gothic"/>
          <w:lang w:val="en-US"/>
        </w:rPr>
        <w:t>allowed</w:t>
      </w:r>
      <w:r>
        <w:rPr>
          <w:rFonts w:eastAsia="Malgun Gothic"/>
          <w:lang w:val="en-US"/>
        </w:rPr>
        <w:t xml:space="preserve"> and non-</w:t>
      </w:r>
      <w:r w:rsidR="00C722B9">
        <w:rPr>
          <w:rFonts w:eastAsia="Malgun Gothic"/>
          <w:lang w:val="en-US"/>
        </w:rPr>
        <w:t>allowed</w:t>
      </w:r>
      <w:r>
        <w:rPr>
          <w:rFonts w:eastAsia="Malgun Gothic"/>
          <w:lang w:val="en-US"/>
        </w:rPr>
        <w:t xml:space="preserve"> TACs for the same UE, a PLMN operator might attempt to deploy physical radio cells which, as f</w:t>
      </w:r>
      <w:r w:rsidR="00355540">
        <w:rPr>
          <w:rFonts w:eastAsia="Malgun Gothic"/>
          <w:lang w:val="en-US"/>
        </w:rPr>
        <w:t>a</w:t>
      </w:r>
      <w:r>
        <w:rPr>
          <w:rFonts w:eastAsia="Malgun Gothic"/>
          <w:lang w:val="en-US"/>
        </w:rPr>
        <w:t xml:space="preserve">r as possible, align with TACs which are all allowed for certain UEs and possibly all </w:t>
      </w:r>
      <w:r w:rsidR="00C722B9">
        <w:rPr>
          <w:rFonts w:eastAsia="Malgun Gothic"/>
          <w:lang w:val="en-US"/>
        </w:rPr>
        <w:t>disallowed</w:t>
      </w:r>
      <w:r>
        <w:rPr>
          <w:rFonts w:eastAsia="Malgun Gothic"/>
          <w:lang w:val="en-US"/>
        </w:rPr>
        <w:t xml:space="preserve"> for other UEs. </w:t>
      </w:r>
      <w:r w:rsidR="00B4495A">
        <w:rPr>
          <w:rFonts w:eastAsia="Malgun Gothic"/>
          <w:lang w:val="en-US"/>
        </w:rPr>
        <w:t xml:space="preserve">As an example, if TAs 1 and 3 in  Figure 2 were </w:t>
      </w:r>
      <w:r w:rsidR="00C722B9">
        <w:rPr>
          <w:rFonts w:eastAsia="Malgun Gothic"/>
          <w:lang w:val="en-US"/>
        </w:rPr>
        <w:t>allowed</w:t>
      </w:r>
      <w:r w:rsidR="00B4495A">
        <w:rPr>
          <w:rFonts w:eastAsia="Malgun Gothic"/>
          <w:lang w:val="en-US"/>
        </w:rPr>
        <w:t xml:space="preserve"> for all UEs and TAs 2 </w:t>
      </w:r>
      <w:r w:rsidR="00D86FC4">
        <w:rPr>
          <w:rFonts w:eastAsia="Malgun Gothic"/>
          <w:lang w:val="en-US"/>
        </w:rPr>
        <w:t>and</w:t>
      </w:r>
      <w:r w:rsidR="00B4495A">
        <w:rPr>
          <w:rFonts w:eastAsia="Malgun Gothic"/>
          <w:lang w:val="en-US"/>
        </w:rPr>
        <w:t xml:space="preserve"> 4 were disallowed for some UEs but </w:t>
      </w:r>
      <w:r w:rsidR="00C722B9">
        <w:rPr>
          <w:rFonts w:eastAsia="Malgun Gothic"/>
          <w:lang w:val="en-US"/>
        </w:rPr>
        <w:t>allowed</w:t>
      </w:r>
      <w:r w:rsidR="00B4495A">
        <w:rPr>
          <w:rFonts w:eastAsia="Malgun Gothic"/>
          <w:lang w:val="en-US"/>
        </w:rPr>
        <w:t xml:space="preserve"> for others, the physica</w:t>
      </w:r>
      <w:r w:rsidR="00C722B9">
        <w:rPr>
          <w:rFonts w:eastAsia="Malgun Gothic"/>
          <w:lang w:val="en-US"/>
        </w:rPr>
        <w:t>l</w:t>
      </w:r>
      <w:r w:rsidR="00B4495A">
        <w:rPr>
          <w:rFonts w:eastAsia="Malgun Gothic"/>
          <w:lang w:val="en-US"/>
        </w:rPr>
        <w:t xml:space="preserve"> radio cell shown in Figure </w:t>
      </w:r>
      <w:r w:rsidR="00AB1073">
        <w:rPr>
          <w:rFonts w:eastAsia="Malgun Gothic"/>
          <w:lang w:val="en-US"/>
        </w:rPr>
        <w:t>2</w:t>
      </w:r>
      <w:r w:rsidR="00B4495A">
        <w:rPr>
          <w:rFonts w:eastAsia="Malgun Gothic"/>
          <w:lang w:val="en-US"/>
        </w:rPr>
        <w:t xml:space="preserve"> would not provide very good support. Instead the PLMN or </w:t>
      </w:r>
      <w:r w:rsidR="00C722B9">
        <w:rPr>
          <w:rFonts w:eastAsia="Malgun Gothic"/>
          <w:lang w:val="en-US"/>
        </w:rPr>
        <w:t>satellite</w:t>
      </w:r>
      <w:r w:rsidR="00B4495A">
        <w:rPr>
          <w:rFonts w:eastAsia="Malgun Gothic"/>
          <w:lang w:val="en-US"/>
        </w:rPr>
        <w:t xml:space="preserve"> </w:t>
      </w:r>
      <w:r w:rsidR="00C722B9">
        <w:rPr>
          <w:rFonts w:eastAsia="Malgun Gothic"/>
          <w:lang w:val="en-US"/>
        </w:rPr>
        <w:t>operator</w:t>
      </w:r>
      <w:r w:rsidR="00B4495A">
        <w:rPr>
          <w:rFonts w:eastAsia="Malgun Gothic"/>
          <w:lang w:val="en-US"/>
        </w:rPr>
        <w:t xml:space="preserve"> could attempt to change the physical </w:t>
      </w:r>
      <w:r w:rsidR="00C722B9">
        <w:rPr>
          <w:rFonts w:eastAsia="Malgun Gothic"/>
          <w:lang w:val="en-US"/>
        </w:rPr>
        <w:t>cell</w:t>
      </w:r>
      <w:r w:rsidR="00B4495A">
        <w:rPr>
          <w:rFonts w:eastAsia="Malgun Gothic"/>
          <w:lang w:val="en-US"/>
        </w:rPr>
        <w:t xml:space="preserve"> coverage </w:t>
      </w:r>
      <w:r w:rsidR="00C722B9">
        <w:rPr>
          <w:rFonts w:eastAsia="Malgun Gothic"/>
          <w:lang w:val="en-US"/>
        </w:rPr>
        <w:t>area</w:t>
      </w:r>
      <w:r w:rsidR="00B4495A">
        <w:rPr>
          <w:rFonts w:eastAsia="Malgun Gothic"/>
          <w:lang w:val="en-US"/>
        </w:rPr>
        <w:t xml:space="preserve"> </w:t>
      </w:r>
      <w:r w:rsidR="00AB1073">
        <w:rPr>
          <w:rFonts w:eastAsia="Malgun Gothic"/>
          <w:lang w:val="en-US"/>
        </w:rPr>
        <w:t xml:space="preserve">(via directional beam transmission from the satellite) </w:t>
      </w:r>
      <w:r w:rsidR="00B4495A">
        <w:rPr>
          <w:rFonts w:eastAsia="Malgun Gothic"/>
          <w:lang w:val="en-US"/>
        </w:rPr>
        <w:t xml:space="preserve">so that </w:t>
      </w:r>
      <w:r w:rsidR="00AB1073">
        <w:rPr>
          <w:rFonts w:eastAsia="Malgun Gothic"/>
          <w:lang w:val="en-US"/>
        </w:rPr>
        <w:t xml:space="preserve">it mostly </w:t>
      </w:r>
      <w:r w:rsidR="00B4495A">
        <w:rPr>
          <w:rFonts w:eastAsia="Malgun Gothic"/>
          <w:lang w:val="en-US"/>
        </w:rPr>
        <w:t>covers TAs 1 and 3 b</w:t>
      </w:r>
      <w:r w:rsidR="00AB1073">
        <w:rPr>
          <w:rFonts w:eastAsia="Malgun Gothic"/>
          <w:lang w:val="en-US"/>
        </w:rPr>
        <w:t>u</w:t>
      </w:r>
      <w:r w:rsidR="00B4495A">
        <w:rPr>
          <w:rFonts w:eastAsia="Malgun Gothic"/>
          <w:lang w:val="en-US"/>
        </w:rPr>
        <w:t xml:space="preserve">t not TAs 2 and 4 or </w:t>
      </w:r>
      <w:r w:rsidR="00C722B9">
        <w:rPr>
          <w:rFonts w:eastAsia="Malgun Gothic"/>
          <w:lang w:val="en-US"/>
        </w:rPr>
        <w:t>vice</w:t>
      </w:r>
      <w:r w:rsidR="00B4495A">
        <w:rPr>
          <w:rFonts w:eastAsia="Malgun Gothic"/>
          <w:lang w:val="en-US"/>
        </w:rPr>
        <w:t xml:space="preserve"> versa. Then the radio cell </w:t>
      </w:r>
      <w:r w:rsidR="00CB69AB">
        <w:rPr>
          <w:rFonts w:eastAsia="Malgun Gothic"/>
          <w:lang w:val="en-US"/>
        </w:rPr>
        <w:t>can</w:t>
      </w:r>
      <w:r w:rsidR="00B4495A">
        <w:rPr>
          <w:rFonts w:eastAsia="Malgun Gothic"/>
          <w:lang w:val="en-US"/>
        </w:rPr>
        <w:t xml:space="preserve"> just broadcast support for TAs 1 and 3 or for TAs 2 and 4 but not both and provide more </w:t>
      </w:r>
      <w:r w:rsidR="00CB69AB">
        <w:rPr>
          <w:rFonts w:eastAsia="Malgun Gothic"/>
          <w:lang w:val="en-US"/>
        </w:rPr>
        <w:t>consistent</w:t>
      </w:r>
      <w:r w:rsidR="00B4495A">
        <w:rPr>
          <w:rFonts w:eastAsia="Malgun Gothic"/>
          <w:lang w:val="en-US"/>
        </w:rPr>
        <w:t xml:space="preserve"> and </w:t>
      </w:r>
      <w:r w:rsidR="00CB69AB">
        <w:rPr>
          <w:rFonts w:eastAsia="Malgun Gothic"/>
          <w:lang w:val="en-US"/>
        </w:rPr>
        <w:t>accurate</w:t>
      </w:r>
      <w:r w:rsidR="00B4495A">
        <w:rPr>
          <w:rFonts w:eastAsia="Malgun Gothic"/>
          <w:lang w:val="en-US"/>
        </w:rPr>
        <w:t xml:space="preserve"> support of the service areas.</w:t>
      </w:r>
    </w:p>
    <w:p w14:paraId="08BA491B" w14:textId="50BC22FB" w:rsidR="00A43FEC" w:rsidRPr="00B04F6F" w:rsidRDefault="00A43FEC" w:rsidP="00A43FEC">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4</w:t>
      </w:r>
      <w:r w:rsidRPr="006773A0">
        <w:rPr>
          <w:rFonts w:ascii="Arial" w:eastAsia="Malgun Gothic" w:hAnsi="Arial"/>
          <w:sz w:val="32"/>
        </w:rPr>
        <w:t>.</w:t>
      </w:r>
      <w:r>
        <w:rPr>
          <w:rFonts w:ascii="Arial" w:eastAsia="Malgun Gothic" w:hAnsi="Arial"/>
          <w:sz w:val="32"/>
        </w:rPr>
        <w:t xml:space="preserve"> </w:t>
      </w:r>
      <w:r w:rsidR="00355540" w:rsidRPr="00355540">
        <w:rPr>
          <w:rFonts w:ascii="Arial" w:eastAsia="Malgun Gothic" w:hAnsi="Arial"/>
          <w:sz w:val="32"/>
        </w:rPr>
        <w:t xml:space="preserve">Support of </w:t>
      </w:r>
      <w:r w:rsidR="00355540">
        <w:rPr>
          <w:rFonts w:ascii="Arial" w:eastAsia="Malgun Gothic" w:hAnsi="Arial"/>
          <w:sz w:val="32"/>
        </w:rPr>
        <w:t>Forbidden Tracking Areas</w:t>
      </w:r>
    </w:p>
    <w:p w14:paraId="22EE8D0F" w14:textId="4E6CB276" w:rsidR="00355540" w:rsidRDefault="00355540" w:rsidP="00A43FEC">
      <w:pPr>
        <w:jc w:val="both"/>
        <w:rPr>
          <w:rFonts w:eastAsia="Malgun Gothic"/>
          <w:lang w:val="en-US"/>
        </w:rPr>
      </w:pPr>
      <w:r>
        <w:rPr>
          <w:rFonts w:eastAsia="Malgun Gothic"/>
          <w:lang w:val="en-US"/>
        </w:rPr>
        <w:t xml:space="preserve">For TN, a forbidden </w:t>
      </w:r>
      <w:r w:rsidR="00D914E3">
        <w:rPr>
          <w:rFonts w:eastAsia="Malgun Gothic"/>
          <w:lang w:val="en-US"/>
        </w:rPr>
        <w:t>TAI</w:t>
      </w:r>
      <w:r>
        <w:rPr>
          <w:rFonts w:eastAsia="Malgun Gothic"/>
          <w:lang w:val="en-US"/>
        </w:rPr>
        <w:t xml:space="preserve"> is notified individually to a UE via an error cause in  a NAS Registration Reject, Service Reject or Deregistration </w:t>
      </w:r>
      <w:r w:rsidR="00CB69AB">
        <w:rPr>
          <w:rFonts w:eastAsia="Malgun Gothic"/>
          <w:lang w:val="en-US"/>
        </w:rPr>
        <w:t>Request</w:t>
      </w:r>
      <w:r>
        <w:rPr>
          <w:rFonts w:eastAsia="Malgun Gothic"/>
          <w:lang w:val="en-US"/>
        </w:rPr>
        <w:t xml:space="preserve"> such as </w:t>
      </w:r>
      <w:r w:rsidRPr="00355540">
        <w:rPr>
          <w:rFonts w:eastAsia="Malgun Gothic"/>
          <w:lang w:val="en-US"/>
        </w:rPr>
        <w:t>5GMM cause #12 "tracking area not allowed",</w:t>
      </w:r>
      <w:r>
        <w:rPr>
          <w:rFonts w:eastAsia="Malgun Gothic"/>
          <w:lang w:val="en-US"/>
        </w:rPr>
        <w:t xml:space="preserve"> cause</w:t>
      </w:r>
      <w:r w:rsidRPr="00355540">
        <w:rPr>
          <w:rFonts w:eastAsia="Malgun Gothic"/>
          <w:lang w:val="en-US"/>
        </w:rPr>
        <w:t xml:space="preserve"> #13 "roaming not allowed in this tracking area", or </w:t>
      </w:r>
      <w:r>
        <w:rPr>
          <w:rFonts w:eastAsia="Malgun Gothic"/>
          <w:lang w:val="en-US"/>
        </w:rPr>
        <w:t xml:space="preserve">cause </w:t>
      </w:r>
      <w:r w:rsidRPr="00355540">
        <w:rPr>
          <w:rFonts w:eastAsia="Malgun Gothic"/>
          <w:lang w:val="en-US"/>
        </w:rPr>
        <w:t>#15 "no suitable cells in tracking area"</w:t>
      </w:r>
      <w:r>
        <w:rPr>
          <w:rFonts w:eastAsia="Malgun Gothic"/>
          <w:lang w:val="en-US"/>
        </w:rPr>
        <w:t xml:space="preserve"> (e.g. see TS 24.501 clause 5.3.13 [4]).</w:t>
      </w:r>
      <w:r w:rsidR="00D914E3">
        <w:rPr>
          <w:rFonts w:eastAsia="Malgun Gothic"/>
          <w:lang w:val="en-US"/>
        </w:rPr>
        <w:t xml:space="preserve"> The UE then stores the current TAI in the list of forbidden TAs for the PLMN.</w:t>
      </w:r>
    </w:p>
    <w:p w14:paraId="3E07D495" w14:textId="641527C6" w:rsidR="00D914E3" w:rsidRDefault="00D914E3" w:rsidP="00A43FEC">
      <w:pPr>
        <w:jc w:val="both"/>
        <w:rPr>
          <w:rFonts w:eastAsia="Malgun Gothic"/>
          <w:lang w:val="en-US"/>
        </w:rPr>
      </w:pPr>
      <w:r>
        <w:rPr>
          <w:rFonts w:eastAsia="Malgun Gothic"/>
          <w:lang w:val="en-US"/>
        </w:rPr>
        <w:lastRenderedPageBreak/>
        <w:t xml:space="preserve">With hard TAC update (one TAC broadcast per PLMN), there </w:t>
      </w:r>
      <w:r w:rsidR="00CB69AB">
        <w:rPr>
          <w:rFonts w:eastAsia="Malgun Gothic"/>
          <w:lang w:val="en-US"/>
        </w:rPr>
        <w:t>would</w:t>
      </w:r>
      <w:r>
        <w:rPr>
          <w:rFonts w:eastAsia="Malgun Gothic"/>
          <w:lang w:val="en-US"/>
        </w:rPr>
        <w:t xml:space="preserve"> be no ambiguity for the TAC that is intended to  be stored in the list of forbidden TAs. There would still be a problem with supporting a </w:t>
      </w:r>
      <w:r w:rsidR="00CB69AB">
        <w:rPr>
          <w:rFonts w:eastAsia="Malgun Gothic"/>
          <w:lang w:val="en-US"/>
        </w:rPr>
        <w:t>forbidden</w:t>
      </w:r>
      <w:r>
        <w:rPr>
          <w:rFonts w:eastAsia="Malgun Gothic"/>
          <w:lang w:val="en-US"/>
        </w:rPr>
        <w:t xml:space="preserve"> TA as a fixed </w:t>
      </w:r>
      <w:r w:rsidR="00CB69AB">
        <w:rPr>
          <w:rFonts w:eastAsia="Malgun Gothic"/>
          <w:lang w:val="en-US"/>
        </w:rPr>
        <w:t>geographic</w:t>
      </w:r>
      <w:r>
        <w:rPr>
          <w:rFonts w:eastAsia="Malgun Gothic"/>
          <w:lang w:val="en-US"/>
        </w:rPr>
        <w:t xml:space="preserve"> area </w:t>
      </w:r>
      <w:r w:rsidR="00CB69AB">
        <w:rPr>
          <w:rFonts w:eastAsia="Malgun Gothic"/>
          <w:lang w:val="en-US"/>
        </w:rPr>
        <w:t>because</w:t>
      </w:r>
      <w:r>
        <w:rPr>
          <w:rFonts w:eastAsia="Malgun Gothic"/>
          <w:lang w:val="en-US"/>
        </w:rPr>
        <w:t xml:space="preserve"> </w:t>
      </w:r>
      <w:r w:rsidR="00CB69AB">
        <w:rPr>
          <w:rFonts w:eastAsia="Malgun Gothic"/>
          <w:lang w:val="en-US"/>
        </w:rPr>
        <w:t>of</w:t>
      </w:r>
      <w:r>
        <w:rPr>
          <w:rFonts w:eastAsia="Malgun Gothic"/>
          <w:lang w:val="en-US"/>
        </w:rPr>
        <w:t xml:space="preserve"> the distortion of TA coverage </w:t>
      </w:r>
      <w:r w:rsidR="00CB69AB">
        <w:rPr>
          <w:rFonts w:eastAsia="Malgun Gothic"/>
          <w:lang w:val="en-US"/>
        </w:rPr>
        <w:t>described</w:t>
      </w:r>
      <w:r>
        <w:rPr>
          <w:rFonts w:eastAsia="Malgun Gothic"/>
          <w:lang w:val="en-US"/>
        </w:rPr>
        <w:t xml:space="preserve"> in section 2. This could make the forbidden TA feature </w:t>
      </w:r>
      <w:r w:rsidR="00CB69AB">
        <w:rPr>
          <w:rFonts w:eastAsia="Malgun Gothic"/>
          <w:lang w:val="en-US"/>
        </w:rPr>
        <w:t>fairly</w:t>
      </w:r>
      <w:r>
        <w:rPr>
          <w:rFonts w:eastAsia="Malgun Gothic"/>
          <w:lang w:val="en-US"/>
        </w:rPr>
        <w:t xml:space="preserve"> </w:t>
      </w:r>
      <w:r w:rsidR="00CB69AB">
        <w:rPr>
          <w:rFonts w:eastAsia="Malgun Gothic"/>
          <w:lang w:val="en-US"/>
        </w:rPr>
        <w:t>useless</w:t>
      </w:r>
      <w:r>
        <w:rPr>
          <w:rFonts w:eastAsia="Malgun Gothic"/>
          <w:lang w:val="en-US"/>
        </w:rPr>
        <w:t xml:space="preserve"> and not worth </w:t>
      </w:r>
      <w:r w:rsidR="00CB69AB">
        <w:rPr>
          <w:rFonts w:eastAsia="Malgun Gothic"/>
          <w:lang w:val="en-US"/>
        </w:rPr>
        <w:t>deploying</w:t>
      </w:r>
      <w:r>
        <w:rPr>
          <w:rFonts w:eastAsia="Malgun Gothic"/>
          <w:lang w:val="en-US"/>
        </w:rPr>
        <w:t xml:space="preserve"> for NR satellite access, but at least the feature </w:t>
      </w:r>
      <w:r w:rsidR="00CB69AB">
        <w:rPr>
          <w:rFonts w:eastAsia="Malgun Gothic"/>
          <w:lang w:val="en-US"/>
        </w:rPr>
        <w:t>could</w:t>
      </w:r>
      <w:r>
        <w:rPr>
          <w:rFonts w:eastAsia="Malgun Gothic"/>
          <w:lang w:val="en-US"/>
        </w:rPr>
        <w:t xml:space="preserve"> be supp</w:t>
      </w:r>
      <w:r w:rsidR="00CB69AB">
        <w:rPr>
          <w:rFonts w:eastAsia="Malgun Gothic"/>
          <w:lang w:val="en-US"/>
        </w:rPr>
        <w:t>or</w:t>
      </w:r>
      <w:r>
        <w:rPr>
          <w:rFonts w:eastAsia="Malgun Gothic"/>
          <w:lang w:val="en-US"/>
        </w:rPr>
        <w:t>ted without ambiguity from a UE perspective.</w:t>
      </w:r>
    </w:p>
    <w:p w14:paraId="4D8E0DA4" w14:textId="694D1699" w:rsidR="00D914E3" w:rsidRDefault="00D914E3" w:rsidP="00A43FEC">
      <w:pPr>
        <w:jc w:val="both"/>
        <w:rPr>
          <w:rFonts w:eastAsia="Malgun Gothic"/>
          <w:lang w:val="en-US"/>
        </w:rPr>
      </w:pPr>
      <w:r>
        <w:rPr>
          <w:rFonts w:eastAsia="Malgun Gothic"/>
          <w:lang w:val="en-US"/>
        </w:rPr>
        <w:t xml:space="preserve">With soft TAC </w:t>
      </w:r>
      <w:r w:rsidR="00CB69AB">
        <w:rPr>
          <w:rFonts w:eastAsia="Malgun Gothic"/>
          <w:lang w:val="en-US"/>
        </w:rPr>
        <w:t>update</w:t>
      </w:r>
      <w:r>
        <w:rPr>
          <w:rFonts w:eastAsia="Malgun Gothic"/>
          <w:lang w:val="en-US"/>
        </w:rPr>
        <w:t xml:space="preserve"> (</w:t>
      </w:r>
      <w:r w:rsidR="00CB69AB">
        <w:rPr>
          <w:rFonts w:eastAsia="Malgun Gothic"/>
          <w:lang w:val="en-US"/>
        </w:rPr>
        <w:t>multiple</w:t>
      </w:r>
      <w:r>
        <w:rPr>
          <w:rFonts w:eastAsia="Malgun Gothic"/>
          <w:lang w:val="en-US"/>
        </w:rPr>
        <w:t xml:space="preserve"> TACs broadcast per PLMN), the UE </w:t>
      </w:r>
      <w:r w:rsidR="00CB69AB">
        <w:rPr>
          <w:rFonts w:eastAsia="Malgun Gothic"/>
          <w:lang w:val="en-US"/>
        </w:rPr>
        <w:t>would</w:t>
      </w:r>
      <w:r>
        <w:rPr>
          <w:rFonts w:eastAsia="Malgun Gothic"/>
          <w:lang w:val="en-US"/>
        </w:rPr>
        <w:t xml:space="preserve"> n</w:t>
      </w:r>
      <w:r w:rsidR="00CB69AB">
        <w:rPr>
          <w:rFonts w:eastAsia="Malgun Gothic"/>
          <w:lang w:val="en-US"/>
        </w:rPr>
        <w:t>o</w:t>
      </w:r>
      <w:r>
        <w:rPr>
          <w:rFonts w:eastAsia="Malgun Gothic"/>
          <w:lang w:val="en-US"/>
        </w:rPr>
        <w:t xml:space="preserve">t know which TAC or TACs </w:t>
      </w:r>
      <w:r w:rsidR="00CB69AB">
        <w:rPr>
          <w:rFonts w:eastAsia="Malgun Gothic"/>
          <w:lang w:val="en-US"/>
        </w:rPr>
        <w:t>b</w:t>
      </w:r>
      <w:r>
        <w:rPr>
          <w:rFonts w:eastAsia="Malgun Gothic"/>
          <w:lang w:val="en-US"/>
        </w:rPr>
        <w:t xml:space="preserve">eing broadcast for the serving PLMN </w:t>
      </w:r>
      <w:r w:rsidR="00CB69AB">
        <w:rPr>
          <w:rFonts w:eastAsia="Malgun Gothic"/>
          <w:lang w:val="en-US"/>
        </w:rPr>
        <w:t>should</w:t>
      </w:r>
      <w:r>
        <w:rPr>
          <w:rFonts w:eastAsia="Malgun Gothic"/>
          <w:lang w:val="en-US"/>
        </w:rPr>
        <w:t xml:space="preserve"> be placed in the list of forbidden TAs for the PLMN – </w:t>
      </w:r>
      <w:r w:rsidR="00CB69AB">
        <w:rPr>
          <w:rFonts w:eastAsia="Malgun Gothic"/>
          <w:lang w:val="en-US"/>
        </w:rPr>
        <w:t>because</w:t>
      </w:r>
      <w:r>
        <w:rPr>
          <w:rFonts w:eastAsia="Malgun Gothic"/>
          <w:lang w:val="en-US"/>
        </w:rPr>
        <w:t xml:space="preserve"> the UE does  </w:t>
      </w:r>
      <w:r w:rsidR="00CB69AB">
        <w:rPr>
          <w:rFonts w:eastAsia="Malgun Gothic"/>
          <w:lang w:val="en-US"/>
        </w:rPr>
        <w:t>not</w:t>
      </w:r>
      <w:r>
        <w:rPr>
          <w:rFonts w:eastAsia="Malgun Gothic"/>
          <w:lang w:val="en-US"/>
        </w:rPr>
        <w:t xml:space="preserve"> know in which TA it is located. This </w:t>
      </w:r>
      <w:r w:rsidR="00CB69AB">
        <w:rPr>
          <w:rFonts w:eastAsia="Malgun Gothic"/>
          <w:lang w:val="en-US"/>
        </w:rPr>
        <w:t>could</w:t>
      </w:r>
      <w:r>
        <w:rPr>
          <w:rFonts w:eastAsia="Malgun Gothic"/>
          <w:lang w:val="en-US"/>
        </w:rPr>
        <w:t xml:space="preserve"> be resolved by </w:t>
      </w:r>
      <w:r w:rsidR="00CB69AB">
        <w:rPr>
          <w:rFonts w:eastAsia="Malgun Gothic"/>
          <w:lang w:val="en-US"/>
        </w:rPr>
        <w:t>applying</w:t>
      </w:r>
      <w:r>
        <w:rPr>
          <w:rFonts w:eastAsia="Malgun Gothic"/>
          <w:lang w:val="en-US"/>
        </w:rPr>
        <w:t xml:space="preserve"> the following rule:</w:t>
      </w:r>
    </w:p>
    <w:p w14:paraId="3794FB7B" w14:textId="5A8BDE05" w:rsidR="00D914E3" w:rsidRDefault="00D914E3" w:rsidP="00AB1073">
      <w:pPr>
        <w:ind w:left="1170" w:hanging="1170"/>
        <w:jc w:val="both"/>
        <w:rPr>
          <w:rFonts w:eastAsia="Malgun Gothic"/>
          <w:b/>
          <w:bCs/>
          <w:lang w:val="en-US"/>
        </w:rPr>
      </w:pPr>
      <w:r>
        <w:rPr>
          <w:rFonts w:eastAsia="Malgun Gothic"/>
          <w:b/>
          <w:bCs/>
          <w:lang w:val="en-US"/>
        </w:rPr>
        <w:t xml:space="preserve">Proposal </w:t>
      </w:r>
      <w:r w:rsidR="00D01E9E">
        <w:rPr>
          <w:rFonts w:eastAsia="Malgun Gothic"/>
          <w:b/>
          <w:bCs/>
          <w:lang w:val="en-US"/>
        </w:rPr>
        <w:t>4</w:t>
      </w:r>
      <w:r>
        <w:rPr>
          <w:rFonts w:eastAsia="Malgun Gothic"/>
          <w:b/>
          <w:bCs/>
          <w:lang w:val="en-US"/>
        </w:rPr>
        <w:tab/>
      </w:r>
      <w:r w:rsidR="00F372B9" w:rsidRPr="00F372B9">
        <w:rPr>
          <w:rFonts w:eastAsia="Malgun Gothic"/>
          <w:b/>
          <w:bCs/>
          <w:lang w:val="en-US"/>
        </w:rPr>
        <w:t xml:space="preserve">With broadcast of multiple TACs per PLMN in a physical cell, </w:t>
      </w:r>
      <w:r w:rsidR="00F372B9">
        <w:rPr>
          <w:rFonts w:eastAsia="Malgun Gothic"/>
          <w:b/>
          <w:bCs/>
          <w:lang w:val="en-US"/>
        </w:rPr>
        <w:t>a</w:t>
      </w:r>
      <w:r>
        <w:rPr>
          <w:rFonts w:eastAsia="Malgun Gothic"/>
          <w:b/>
          <w:bCs/>
          <w:lang w:val="en-US"/>
        </w:rPr>
        <w:t xml:space="preserve"> UE</w:t>
      </w:r>
      <w:r w:rsidR="001C6E3F">
        <w:rPr>
          <w:rFonts w:eastAsia="Malgun Gothic"/>
          <w:b/>
          <w:bCs/>
          <w:lang w:val="en-US"/>
        </w:rPr>
        <w:t xml:space="preserve"> moves all TACs being  </w:t>
      </w:r>
      <w:r w:rsidR="00CB69AB">
        <w:rPr>
          <w:rFonts w:eastAsia="Malgun Gothic"/>
          <w:b/>
          <w:bCs/>
          <w:lang w:val="en-US"/>
        </w:rPr>
        <w:t>broadcast</w:t>
      </w:r>
      <w:r w:rsidR="001C6E3F">
        <w:rPr>
          <w:rFonts w:eastAsia="Malgun Gothic"/>
          <w:b/>
          <w:bCs/>
          <w:lang w:val="en-US"/>
        </w:rPr>
        <w:t xml:space="preserve"> for a PLMN in a physical radio cell</w:t>
      </w:r>
      <w:r w:rsidR="00A36094">
        <w:rPr>
          <w:rFonts w:eastAsia="Malgun Gothic"/>
          <w:b/>
          <w:bCs/>
          <w:lang w:val="en-US"/>
        </w:rPr>
        <w:t>,</w:t>
      </w:r>
      <w:r w:rsidR="001C6E3F">
        <w:rPr>
          <w:rFonts w:eastAsia="Malgun Gothic"/>
          <w:b/>
          <w:bCs/>
          <w:lang w:val="en-US"/>
        </w:rPr>
        <w:t xml:space="preserve"> </w:t>
      </w:r>
      <w:r w:rsidR="0089068B">
        <w:rPr>
          <w:rFonts w:eastAsia="Malgun Gothic"/>
          <w:b/>
          <w:bCs/>
          <w:lang w:val="en-US"/>
        </w:rPr>
        <w:t xml:space="preserve">that are not included in </w:t>
      </w:r>
      <w:r w:rsidR="00D04792">
        <w:rPr>
          <w:rFonts w:eastAsia="Malgun Gothic"/>
          <w:b/>
          <w:bCs/>
          <w:lang w:val="en-US"/>
        </w:rPr>
        <w:t xml:space="preserve">either </w:t>
      </w:r>
      <w:r w:rsidR="0089068B">
        <w:rPr>
          <w:rFonts w:eastAsia="Malgun Gothic"/>
          <w:b/>
          <w:bCs/>
          <w:lang w:val="en-US"/>
        </w:rPr>
        <w:t xml:space="preserve">the current RA </w:t>
      </w:r>
      <w:r w:rsidR="00D04792">
        <w:rPr>
          <w:rFonts w:eastAsia="Malgun Gothic"/>
          <w:b/>
          <w:bCs/>
          <w:lang w:val="en-US"/>
        </w:rPr>
        <w:t>or list of allowed areas</w:t>
      </w:r>
      <w:r w:rsidR="00A36094">
        <w:rPr>
          <w:rFonts w:eastAsia="Malgun Gothic"/>
          <w:b/>
          <w:bCs/>
          <w:lang w:val="en-US"/>
        </w:rPr>
        <w:t>,</w:t>
      </w:r>
      <w:r w:rsidR="00D04792">
        <w:rPr>
          <w:rFonts w:eastAsia="Malgun Gothic"/>
          <w:b/>
          <w:bCs/>
          <w:lang w:val="en-US"/>
        </w:rPr>
        <w:t xml:space="preserve"> </w:t>
      </w:r>
      <w:r w:rsidR="00C96342">
        <w:rPr>
          <w:rFonts w:eastAsia="Malgun Gothic"/>
          <w:b/>
          <w:bCs/>
          <w:lang w:val="en-US"/>
        </w:rPr>
        <w:t xml:space="preserve">into the list of forbidden TAs </w:t>
      </w:r>
      <w:r w:rsidR="001C6E3F">
        <w:rPr>
          <w:rFonts w:eastAsia="Malgun Gothic"/>
          <w:b/>
          <w:bCs/>
          <w:lang w:val="en-US"/>
        </w:rPr>
        <w:t xml:space="preserve">after receiving an error </w:t>
      </w:r>
      <w:r w:rsidR="00CB69AB">
        <w:rPr>
          <w:rFonts w:eastAsia="Malgun Gothic"/>
          <w:b/>
          <w:bCs/>
          <w:lang w:val="en-US"/>
        </w:rPr>
        <w:t>ca</w:t>
      </w:r>
      <w:r w:rsidR="00C96342">
        <w:rPr>
          <w:rFonts w:eastAsia="Malgun Gothic"/>
          <w:b/>
          <w:bCs/>
          <w:lang w:val="en-US"/>
        </w:rPr>
        <w:t>u</w:t>
      </w:r>
      <w:r w:rsidR="00CB69AB">
        <w:rPr>
          <w:rFonts w:eastAsia="Malgun Gothic"/>
          <w:b/>
          <w:bCs/>
          <w:lang w:val="en-US"/>
        </w:rPr>
        <w:t>se</w:t>
      </w:r>
      <w:r w:rsidR="001C6E3F">
        <w:rPr>
          <w:rFonts w:eastAsia="Malgun Gothic"/>
          <w:b/>
          <w:bCs/>
          <w:lang w:val="en-US"/>
        </w:rPr>
        <w:t xml:space="preserve"> in </w:t>
      </w:r>
      <w:r w:rsidR="00C96342">
        <w:rPr>
          <w:rFonts w:eastAsia="Malgun Gothic"/>
          <w:b/>
          <w:bCs/>
          <w:lang w:val="en-US"/>
        </w:rPr>
        <w:t xml:space="preserve">a </w:t>
      </w:r>
      <w:r w:rsidR="001C6E3F" w:rsidRPr="001C6E3F">
        <w:rPr>
          <w:rFonts w:eastAsia="Malgun Gothic"/>
          <w:b/>
          <w:bCs/>
          <w:lang w:val="en-US"/>
        </w:rPr>
        <w:t xml:space="preserve">NAS Registration Reject, Service Reject or Deregistration </w:t>
      </w:r>
      <w:r w:rsidR="00CB69AB" w:rsidRPr="001C6E3F">
        <w:rPr>
          <w:rFonts w:eastAsia="Malgun Gothic"/>
          <w:b/>
          <w:bCs/>
          <w:lang w:val="en-US"/>
        </w:rPr>
        <w:t>Request</w:t>
      </w:r>
      <w:r w:rsidR="001C6E3F">
        <w:rPr>
          <w:rFonts w:eastAsia="Malgun Gothic"/>
          <w:b/>
          <w:bCs/>
          <w:lang w:val="en-US"/>
        </w:rPr>
        <w:t xml:space="preserve"> which disallows UE access to a </w:t>
      </w:r>
      <w:r w:rsidR="00C96342">
        <w:rPr>
          <w:rFonts w:eastAsia="Malgun Gothic"/>
          <w:b/>
          <w:bCs/>
          <w:lang w:val="en-US"/>
        </w:rPr>
        <w:t xml:space="preserve">current </w:t>
      </w:r>
      <w:r w:rsidR="001C6E3F">
        <w:rPr>
          <w:rFonts w:eastAsia="Malgun Gothic"/>
          <w:b/>
          <w:bCs/>
          <w:lang w:val="en-US"/>
        </w:rPr>
        <w:t>TA.</w:t>
      </w:r>
      <w:r w:rsidR="0089068B">
        <w:rPr>
          <w:rFonts w:eastAsia="Malgun Gothic"/>
          <w:b/>
          <w:bCs/>
          <w:lang w:val="en-US"/>
        </w:rPr>
        <w:t xml:space="preserve"> A UE later removes any TA from the list of forbidden TAs if </w:t>
      </w:r>
      <w:r w:rsidR="00A36094">
        <w:rPr>
          <w:rFonts w:eastAsia="Malgun Gothic"/>
          <w:b/>
          <w:bCs/>
          <w:lang w:val="en-US"/>
        </w:rPr>
        <w:t xml:space="preserve">the TA is </w:t>
      </w:r>
      <w:r w:rsidR="0089068B">
        <w:rPr>
          <w:rFonts w:eastAsia="Malgun Gothic"/>
          <w:b/>
          <w:bCs/>
          <w:lang w:val="en-US"/>
        </w:rPr>
        <w:t>received from the PLMN in a new RA</w:t>
      </w:r>
      <w:r w:rsidR="00D04792">
        <w:rPr>
          <w:rFonts w:eastAsia="Malgun Gothic"/>
          <w:b/>
          <w:bCs/>
          <w:lang w:val="en-US"/>
        </w:rPr>
        <w:t xml:space="preserve"> or as a new allowed area</w:t>
      </w:r>
      <w:r w:rsidR="0089068B">
        <w:rPr>
          <w:rFonts w:eastAsia="Malgun Gothic"/>
          <w:b/>
          <w:bCs/>
          <w:lang w:val="en-US"/>
        </w:rPr>
        <w:t>.</w:t>
      </w:r>
    </w:p>
    <w:p w14:paraId="04186791" w14:textId="1F8D9FB5" w:rsidR="001C6E3F" w:rsidRDefault="001C6E3F" w:rsidP="00D914E3">
      <w:pPr>
        <w:jc w:val="both"/>
        <w:rPr>
          <w:rFonts w:eastAsia="Malgun Gothic"/>
          <w:lang w:val="en-US"/>
        </w:rPr>
      </w:pPr>
      <w:r>
        <w:rPr>
          <w:rFonts w:eastAsia="Malgun Gothic"/>
          <w:lang w:val="en-US"/>
        </w:rPr>
        <w:t xml:space="preserve">The </w:t>
      </w:r>
      <w:r w:rsidR="00CB69AB">
        <w:rPr>
          <w:rFonts w:eastAsia="Malgun Gothic"/>
          <w:lang w:val="en-US"/>
        </w:rPr>
        <w:t>above</w:t>
      </w:r>
      <w:r>
        <w:rPr>
          <w:rFonts w:eastAsia="Malgun Gothic"/>
          <w:lang w:val="en-US"/>
        </w:rPr>
        <w:t xml:space="preserve"> resolves the ambiguity </w:t>
      </w:r>
      <w:r w:rsidR="00E46234">
        <w:rPr>
          <w:rFonts w:eastAsia="Malgun Gothic"/>
          <w:lang w:val="en-US"/>
        </w:rPr>
        <w:t>an</w:t>
      </w:r>
      <w:r w:rsidR="00D04792">
        <w:rPr>
          <w:rFonts w:eastAsia="Malgun Gothic"/>
          <w:lang w:val="en-US"/>
        </w:rPr>
        <w:t>d</w:t>
      </w:r>
      <w:r w:rsidR="00E46234">
        <w:rPr>
          <w:rFonts w:eastAsia="Malgun Gothic"/>
          <w:lang w:val="en-US"/>
        </w:rPr>
        <w:t xml:space="preserve"> prevents conflicts with TAs </w:t>
      </w:r>
      <w:r w:rsidR="00D04792">
        <w:rPr>
          <w:rFonts w:eastAsia="Malgun Gothic"/>
          <w:lang w:val="en-US"/>
        </w:rPr>
        <w:t xml:space="preserve">included </w:t>
      </w:r>
      <w:r w:rsidR="00E46234">
        <w:rPr>
          <w:rFonts w:eastAsia="Malgun Gothic"/>
          <w:lang w:val="en-US"/>
        </w:rPr>
        <w:t>in the current RA</w:t>
      </w:r>
      <w:r w:rsidR="00D04792">
        <w:rPr>
          <w:rFonts w:eastAsia="Malgun Gothic"/>
          <w:lang w:val="en-US"/>
        </w:rPr>
        <w:t xml:space="preserve"> or list of allowed areas</w:t>
      </w:r>
      <w:r w:rsidR="00E46234">
        <w:rPr>
          <w:rFonts w:eastAsia="Malgun Gothic"/>
          <w:lang w:val="en-US"/>
        </w:rPr>
        <w:t>.</w:t>
      </w:r>
    </w:p>
    <w:p w14:paraId="310178F8" w14:textId="436F11D2" w:rsidR="001C6E3F" w:rsidRDefault="001C6E3F" w:rsidP="00D914E3">
      <w:pPr>
        <w:jc w:val="both"/>
        <w:rPr>
          <w:rFonts w:eastAsia="Malgun Gothic"/>
          <w:lang w:val="en-US"/>
        </w:rPr>
      </w:pPr>
      <w:r>
        <w:rPr>
          <w:rFonts w:eastAsia="Malgun Gothic"/>
          <w:lang w:val="en-US"/>
        </w:rPr>
        <w:t xml:space="preserve">Regarding </w:t>
      </w:r>
      <w:r w:rsidR="00CB69AB">
        <w:rPr>
          <w:rFonts w:eastAsia="Malgun Gothic"/>
          <w:lang w:val="en-US"/>
        </w:rPr>
        <w:t>using</w:t>
      </w:r>
      <w:r>
        <w:rPr>
          <w:rFonts w:eastAsia="Malgun Gothic"/>
          <w:lang w:val="en-US"/>
        </w:rPr>
        <w:t xml:space="preserve"> a </w:t>
      </w:r>
      <w:r w:rsidRPr="001C6E3F">
        <w:rPr>
          <w:rFonts w:eastAsia="Malgun Gothic"/>
          <w:lang w:val="en-US"/>
        </w:rPr>
        <w:t xml:space="preserve">list of forbidden TAs for </w:t>
      </w:r>
      <w:r>
        <w:rPr>
          <w:rFonts w:eastAsia="Malgun Gothic"/>
          <w:lang w:val="en-US"/>
        </w:rPr>
        <w:t>a</w:t>
      </w:r>
      <w:r w:rsidRPr="001C6E3F">
        <w:rPr>
          <w:rFonts w:eastAsia="Malgun Gothic"/>
          <w:lang w:val="en-US"/>
        </w:rPr>
        <w:t xml:space="preserve"> PLMN</w:t>
      </w:r>
      <w:r>
        <w:rPr>
          <w:rFonts w:eastAsia="Malgun Gothic"/>
          <w:lang w:val="en-US"/>
        </w:rPr>
        <w:t xml:space="preserve"> </w:t>
      </w:r>
      <w:r w:rsidR="00CB69AB">
        <w:rPr>
          <w:rFonts w:eastAsia="Malgun Gothic"/>
          <w:lang w:val="en-US"/>
        </w:rPr>
        <w:t>to</w:t>
      </w:r>
      <w:r>
        <w:rPr>
          <w:rFonts w:eastAsia="Malgun Gothic"/>
          <w:lang w:val="en-US"/>
        </w:rPr>
        <w:t xml:space="preserve"> </w:t>
      </w:r>
      <w:r w:rsidR="00CB69AB">
        <w:rPr>
          <w:rFonts w:eastAsia="Malgun Gothic"/>
          <w:lang w:val="en-US"/>
        </w:rPr>
        <w:t>determine</w:t>
      </w:r>
      <w:r>
        <w:rPr>
          <w:rFonts w:eastAsia="Malgun Gothic"/>
          <w:lang w:val="en-US"/>
        </w:rPr>
        <w:t xml:space="preserve"> access to a </w:t>
      </w:r>
      <w:r w:rsidR="00CB69AB">
        <w:rPr>
          <w:rFonts w:eastAsia="Malgun Gothic"/>
          <w:lang w:val="en-US"/>
        </w:rPr>
        <w:t>particular</w:t>
      </w:r>
      <w:r>
        <w:rPr>
          <w:rFonts w:eastAsia="Malgun Gothic"/>
          <w:lang w:val="en-US"/>
        </w:rPr>
        <w:t xml:space="preserve"> </w:t>
      </w:r>
      <w:r w:rsidR="00CB69AB">
        <w:rPr>
          <w:rFonts w:eastAsia="Malgun Gothic"/>
          <w:lang w:val="en-US"/>
        </w:rPr>
        <w:t>physical</w:t>
      </w:r>
      <w:r>
        <w:rPr>
          <w:rFonts w:eastAsia="Malgun Gothic"/>
          <w:lang w:val="en-US"/>
        </w:rPr>
        <w:t xml:space="preserve"> radio cell and where the </w:t>
      </w:r>
      <w:r w:rsidR="00CB69AB">
        <w:rPr>
          <w:rFonts w:eastAsia="Malgun Gothic"/>
          <w:lang w:val="en-US"/>
        </w:rPr>
        <w:t>physical</w:t>
      </w:r>
      <w:r>
        <w:rPr>
          <w:rFonts w:eastAsia="Malgun Gothic"/>
          <w:lang w:val="en-US"/>
        </w:rPr>
        <w:t xml:space="preserve"> radio </w:t>
      </w:r>
      <w:r w:rsidR="00CB69AB">
        <w:rPr>
          <w:rFonts w:eastAsia="Malgun Gothic"/>
          <w:lang w:val="en-US"/>
        </w:rPr>
        <w:t>cell</w:t>
      </w:r>
      <w:r>
        <w:rPr>
          <w:rFonts w:eastAsia="Malgun Gothic"/>
          <w:lang w:val="en-US"/>
        </w:rPr>
        <w:t xml:space="preserve"> </w:t>
      </w:r>
      <w:r w:rsidR="00CB69AB">
        <w:rPr>
          <w:rFonts w:eastAsia="Malgun Gothic"/>
          <w:lang w:val="en-US"/>
        </w:rPr>
        <w:t>broadcasts</w:t>
      </w:r>
      <w:r>
        <w:rPr>
          <w:rFonts w:eastAsia="Malgun Gothic"/>
          <w:lang w:val="en-US"/>
        </w:rPr>
        <w:t xml:space="preserve"> multiple TACs, a UE </w:t>
      </w:r>
      <w:r w:rsidR="00CB69AB">
        <w:rPr>
          <w:rFonts w:eastAsia="Malgun Gothic"/>
          <w:lang w:val="en-US"/>
        </w:rPr>
        <w:t>could</w:t>
      </w:r>
      <w:r>
        <w:rPr>
          <w:rFonts w:eastAsia="Malgun Gothic"/>
          <w:lang w:val="en-US"/>
        </w:rPr>
        <w:t xml:space="preserve"> </w:t>
      </w:r>
      <w:r w:rsidR="00CB69AB">
        <w:rPr>
          <w:rFonts w:eastAsia="Malgun Gothic"/>
          <w:lang w:val="en-US"/>
        </w:rPr>
        <w:t>employ</w:t>
      </w:r>
      <w:r>
        <w:rPr>
          <w:rFonts w:eastAsia="Malgun Gothic"/>
          <w:lang w:val="en-US"/>
        </w:rPr>
        <w:t xml:space="preserve"> the following rule.</w:t>
      </w:r>
    </w:p>
    <w:p w14:paraId="2664D339" w14:textId="58BBD85C" w:rsidR="001C6E3F" w:rsidRDefault="001C6E3F" w:rsidP="00C96342">
      <w:pPr>
        <w:ind w:left="1170" w:hanging="1170"/>
        <w:jc w:val="both"/>
        <w:rPr>
          <w:rFonts w:eastAsia="Malgun Gothic"/>
          <w:b/>
          <w:bCs/>
          <w:lang w:val="en-US"/>
        </w:rPr>
      </w:pPr>
      <w:r>
        <w:rPr>
          <w:rFonts w:eastAsia="Malgun Gothic"/>
          <w:b/>
          <w:bCs/>
          <w:lang w:val="en-US"/>
        </w:rPr>
        <w:t xml:space="preserve">Proposal </w:t>
      </w:r>
      <w:r w:rsidR="00D01E9E">
        <w:rPr>
          <w:rFonts w:eastAsia="Malgun Gothic"/>
          <w:b/>
          <w:bCs/>
          <w:lang w:val="en-US"/>
        </w:rPr>
        <w:t>5</w:t>
      </w:r>
      <w:r>
        <w:rPr>
          <w:rFonts w:eastAsia="Malgun Gothic"/>
          <w:b/>
          <w:bCs/>
          <w:lang w:val="en-US"/>
        </w:rPr>
        <w:tab/>
      </w:r>
      <w:r w:rsidR="00F372B9">
        <w:rPr>
          <w:rFonts w:eastAsia="Malgun Gothic"/>
          <w:b/>
          <w:bCs/>
          <w:lang w:val="en-US"/>
        </w:rPr>
        <w:t>With broadcast of multiple TACs per PLMN in a physical cell, a</w:t>
      </w:r>
      <w:r>
        <w:rPr>
          <w:rFonts w:eastAsia="Malgun Gothic"/>
          <w:b/>
          <w:bCs/>
          <w:lang w:val="en-US"/>
        </w:rPr>
        <w:t xml:space="preserve"> UE treats a physical radio cell as </w:t>
      </w:r>
      <w:r w:rsidR="00A36094">
        <w:rPr>
          <w:rFonts w:eastAsia="Malgun Gothic"/>
          <w:b/>
          <w:bCs/>
          <w:lang w:val="en-US"/>
        </w:rPr>
        <w:t>belonging to</w:t>
      </w:r>
      <w:r>
        <w:rPr>
          <w:rFonts w:eastAsia="Malgun Gothic"/>
          <w:b/>
          <w:bCs/>
          <w:lang w:val="en-US"/>
        </w:rPr>
        <w:t xml:space="preserve"> a </w:t>
      </w:r>
      <w:r w:rsidR="00CB69AB">
        <w:rPr>
          <w:rFonts w:eastAsia="Malgun Gothic"/>
          <w:b/>
          <w:bCs/>
          <w:lang w:val="en-US"/>
        </w:rPr>
        <w:t>forbidden</w:t>
      </w:r>
      <w:r>
        <w:rPr>
          <w:rFonts w:eastAsia="Malgun Gothic"/>
          <w:b/>
          <w:bCs/>
          <w:lang w:val="en-US"/>
        </w:rPr>
        <w:t xml:space="preserve"> TA if at least one of the broadcast TACs is in the list of forbidden TAs for the serving PLMN. This rule also preempts the </w:t>
      </w:r>
      <w:r w:rsidR="00CB69AB">
        <w:rPr>
          <w:rFonts w:eastAsia="Malgun Gothic"/>
          <w:b/>
          <w:bCs/>
          <w:lang w:val="en-US"/>
        </w:rPr>
        <w:t>rule</w:t>
      </w:r>
      <w:r>
        <w:rPr>
          <w:rFonts w:eastAsia="Malgun Gothic"/>
          <w:b/>
          <w:bCs/>
          <w:lang w:val="en-US"/>
        </w:rPr>
        <w:t xml:space="preserve"> in Proposal 3.</w:t>
      </w:r>
    </w:p>
    <w:p w14:paraId="0D3BF66B" w14:textId="3A21E161" w:rsidR="001C6E3F" w:rsidRPr="00F35D16" w:rsidRDefault="001C6E3F" w:rsidP="001C6E3F">
      <w:pPr>
        <w:jc w:val="both"/>
        <w:rPr>
          <w:rFonts w:eastAsia="Malgun Gothic"/>
          <w:lang w:val="en-US"/>
        </w:rPr>
      </w:pPr>
      <w:r>
        <w:rPr>
          <w:rFonts w:eastAsia="Malgun Gothic"/>
          <w:lang w:val="en-US"/>
        </w:rPr>
        <w:t xml:space="preserve">The </w:t>
      </w:r>
      <w:r w:rsidR="00CB69AB">
        <w:rPr>
          <w:rFonts w:eastAsia="Malgun Gothic"/>
          <w:lang w:val="en-US"/>
        </w:rPr>
        <w:t>above</w:t>
      </w:r>
      <w:r>
        <w:rPr>
          <w:rFonts w:eastAsia="Malgun Gothic"/>
          <w:lang w:val="en-US"/>
        </w:rPr>
        <w:t xml:space="preserve"> rules </w:t>
      </w:r>
      <w:r w:rsidR="00CB69AB">
        <w:rPr>
          <w:rFonts w:eastAsia="Malgun Gothic"/>
          <w:lang w:val="en-US"/>
        </w:rPr>
        <w:t>would</w:t>
      </w:r>
      <w:r>
        <w:rPr>
          <w:rFonts w:eastAsia="Malgun Gothic"/>
          <w:lang w:val="en-US"/>
        </w:rPr>
        <w:t xml:space="preserve"> allow </w:t>
      </w:r>
      <w:r w:rsidR="00CB69AB">
        <w:rPr>
          <w:rFonts w:eastAsia="Malgun Gothic"/>
          <w:lang w:val="en-US"/>
        </w:rPr>
        <w:t>unambiguous</w:t>
      </w:r>
      <w:r>
        <w:rPr>
          <w:rFonts w:eastAsia="Malgun Gothic"/>
          <w:lang w:val="en-US"/>
        </w:rPr>
        <w:t xml:space="preserve"> support of </w:t>
      </w:r>
      <w:r w:rsidR="00CB69AB">
        <w:rPr>
          <w:rFonts w:eastAsia="Malgun Gothic"/>
          <w:lang w:val="en-US"/>
        </w:rPr>
        <w:t>forbidden</w:t>
      </w:r>
      <w:r>
        <w:rPr>
          <w:rFonts w:eastAsia="Malgun Gothic"/>
          <w:lang w:val="en-US"/>
        </w:rPr>
        <w:t xml:space="preserve"> TAs where </w:t>
      </w:r>
      <w:r w:rsidR="00CB69AB">
        <w:rPr>
          <w:rFonts w:eastAsia="Malgun Gothic"/>
          <w:lang w:val="en-US"/>
        </w:rPr>
        <w:t>multiple</w:t>
      </w:r>
      <w:r>
        <w:rPr>
          <w:rFonts w:eastAsia="Malgun Gothic"/>
          <w:lang w:val="en-US"/>
        </w:rPr>
        <w:t xml:space="preserve"> TACs are broadcast by </w:t>
      </w:r>
      <w:r w:rsidR="00CB69AB">
        <w:rPr>
          <w:rFonts w:eastAsia="Malgun Gothic"/>
          <w:lang w:val="en-US"/>
        </w:rPr>
        <w:t>physical</w:t>
      </w:r>
      <w:r>
        <w:rPr>
          <w:rFonts w:eastAsia="Malgun Gothic"/>
          <w:lang w:val="en-US"/>
        </w:rPr>
        <w:t xml:space="preserve"> </w:t>
      </w:r>
      <w:r w:rsidR="00CB69AB">
        <w:rPr>
          <w:rFonts w:eastAsia="Malgun Gothic"/>
          <w:lang w:val="en-US"/>
        </w:rPr>
        <w:t>radio</w:t>
      </w:r>
      <w:r>
        <w:rPr>
          <w:rFonts w:eastAsia="Malgun Gothic"/>
          <w:lang w:val="en-US"/>
        </w:rPr>
        <w:t xml:space="preserve"> cells. It </w:t>
      </w:r>
      <w:r w:rsidR="00CB69AB">
        <w:rPr>
          <w:rFonts w:eastAsia="Malgun Gothic"/>
          <w:lang w:val="en-US"/>
        </w:rPr>
        <w:t>would</w:t>
      </w:r>
      <w:r>
        <w:rPr>
          <w:rFonts w:eastAsia="Malgun Gothic"/>
          <w:lang w:val="en-US"/>
        </w:rPr>
        <w:t xml:space="preserve"> </w:t>
      </w:r>
      <w:r w:rsidR="00CB69AB">
        <w:rPr>
          <w:rFonts w:eastAsia="Malgun Gothic"/>
          <w:lang w:val="en-US"/>
        </w:rPr>
        <w:t>then</w:t>
      </w:r>
      <w:r>
        <w:rPr>
          <w:rFonts w:eastAsia="Malgun Gothic"/>
          <w:lang w:val="en-US"/>
        </w:rPr>
        <w:t xml:space="preserve"> be up to</w:t>
      </w:r>
      <w:r w:rsidR="00CB69AB">
        <w:rPr>
          <w:rFonts w:eastAsia="Malgun Gothic"/>
          <w:lang w:val="en-US"/>
        </w:rPr>
        <w:t xml:space="preserve"> </w:t>
      </w:r>
      <w:r>
        <w:rPr>
          <w:rFonts w:eastAsia="Malgun Gothic"/>
          <w:lang w:val="en-US"/>
        </w:rPr>
        <w:t>P</w:t>
      </w:r>
      <w:r w:rsidR="00CB69AB">
        <w:rPr>
          <w:rFonts w:eastAsia="Malgun Gothic"/>
          <w:lang w:val="en-US"/>
        </w:rPr>
        <w:t>LMN</w:t>
      </w:r>
      <w:r>
        <w:rPr>
          <w:rFonts w:eastAsia="Malgun Gothic"/>
          <w:lang w:val="en-US"/>
        </w:rPr>
        <w:t xml:space="preserve"> operator </w:t>
      </w:r>
      <w:r w:rsidR="00CB69AB">
        <w:rPr>
          <w:rFonts w:eastAsia="Malgun Gothic"/>
          <w:lang w:val="en-US"/>
        </w:rPr>
        <w:t>deployment</w:t>
      </w:r>
      <w:r>
        <w:rPr>
          <w:rFonts w:eastAsia="Malgun Gothic"/>
          <w:lang w:val="en-US"/>
        </w:rPr>
        <w:t xml:space="preserve"> to assign TAs to </w:t>
      </w:r>
      <w:r w:rsidR="00CB69AB">
        <w:rPr>
          <w:rFonts w:eastAsia="Malgun Gothic"/>
          <w:lang w:val="en-US"/>
        </w:rPr>
        <w:t>different</w:t>
      </w:r>
      <w:r>
        <w:rPr>
          <w:rFonts w:eastAsia="Malgun Gothic"/>
          <w:lang w:val="en-US"/>
        </w:rPr>
        <w:t xml:space="preserve"> </w:t>
      </w:r>
      <w:r w:rsidR="00CB69AB">
        <w:rPr>
          <w:rFonts w:eastAsia="Malgun Gothic"/>
          <w:lang w:val="en-US"/>
        </w:rPr>
        <w:t>physical</w:t>
      </w:r>
      <w:r>
        <w:rPr>
          <w:rFonts w:eastAsia="Malgun Gothic"/>
          <w:lang w:val="en-US"/>
        </w:rPr>
        <w:t xml:space="preserve"> radio </w:t>
      </w:r>
      <w:r w:rsidR="00CB69AB">
        <w:rPr>
          <w:rFonts w:eastAsia="Malgun Gothic"/>
          <w:lang w:val="en-US"/>
        </w:rPr>
        <w:t>cells</w:t>
      </w:r>
      <w:r>
        <w:rPr>
          <w:rFonts w:eastAsia="Malgun Gothic"/>
          <w:lang w:val="en-US"/>
        </w:rPr>
        <w:t xml:space="preserve"> in a manner that reduces unnecessary </w:t>
      </w:r>
      <w:r w:rsidR="00CB69AB">
        <w:rPr>
          <w:rFonts w:eastAsia="Malgun Gothic"/>
          <w:lang w:val="en-US"/>
        </w:rPr>
        <w:t>service</w:t>
      </w:r>
      <w:r>
        <w:rPr>
          <w:rFonts w:eastAsia="Malgun Gothic"/>
          <w:lang w:val="en-US"/>
        </w:rPr>
        <w:t xml:space="preserve"> </w:t>
      </w:r>
      <w:r w:rsidR="00CB69AB">
        <w:rPr>
          <w:rFonts w:eastAsia="Malgun Gothic"/>
          <w:lang w:val="en-US"/>
        </w:rPr>
        <w:t>interruptions</w:t>
      </w:r>
      <w:r>
        <w:rPr>
          <w:rFonts w:eastAsia="Malgun Gothic"/>
          <w:lang w:val="en-US"/>
        </w:rPr>
        <w:t xml:space="preserve"> to UEs.</w:t>
      </w:r>
    </w:p>
    <w:p w14:paraId="50691D58" w14:textId="1B904CB6" w:rsidR="001C6E3F" w:rsidRPr="00B04F6F" w:rsidRDefault="00AB1073"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5</w:t>
      </w:r>
      <w:r w:rsidR="001C6E3F" w:rsidRPr="006773A0">
        <w:rPr>
          <w:rFonts w:ascii="Arial" w:eastAsia="Malgun Gothic" w:hAnsi="Arial"/>
          <w:sz w:val="32"/>
        </w:rPr>
        <w:t>.</w:t>
      </w:r>
      <w:r w:rsidR="001C6E3F">
        <w:rPr>
          <w:rFonts w:ascii="Arial" w:eastAsia="Malgun Gothic" w:hAnsi="Arial"/>
          <w:sz w:val="32"/>
        </w:rPr>
        <w:t xml:space="preserve"> </w:t>
      </w:r>
      <w:r w:rsidR="001C6E3F" w:rsidRPr="00355540">
        <w:rPr>
          <w:rFonts w:ascii="Arial" w:eastAsia="Malgun Gothic" w:hAnsi="Arial"/>
          <w:sz w:val="32"/>
        </w:rPr>
        <w:t xml:space="preserve">Support </w:t>
      </w:r>
      <w:r w:rsidR="001C6E3F">
        <w:rPr>
          <w:rFonts w:ascii="Arial" w:eastAsia="Malgun Gothic" w:hAnsi="Arial"/>
          <w:sz w:val="32"/>
        </w:rPr>
        <w:t xml:space="preserve">of TAC </w:t>
      </w:r>
      <w:r w:rsidR="00CB69AB">
        <w:rPr>
          <w:rFonts w:ascii="Arial" w:eastAsia="Malgun Gothic" w:hAnsi="Arial"/>
          <w:sz w:val="32"/>
        </w:rPr>
        <w:t>Indication</w:t>
      </w:r>
      <w:r w:rsidR="001C6E3F">
        <w:rPr>
          <w:rFonts w:ascii="Arial" w:eastAsia="Malgun Gothic" w:hAnsi="Arial"/>
          <w:sz w:val="32"/>
        </w:rPr>
        <w:t xml:space="preserve"> in a ULI</w:t>
      </w:r>
    </w:p>
    <w:p w14:paraId="185AC9B5" w14:textId="4B4EF654" w:rsidR="001C6E3F" w:rsidRDefault="001C6E3F" w:rsidP="001C6E3F">
      <w:pPr>
        <w:jc w:val="both"/>
        <w:rPr>
          <w:rFonts w:eastAsia="Malgun Gothic"/>
          <w:lang w:val="en-US"/>
        </w:rPr>
      </w:pPr>
      <w:r>
        <w:rPr>
          <w:rFonts w:eastAsia="Malgun Gothic"/>
          <w:lang w:val="en-US"/>
        </w:rPr>
        <w:t xml:space="preserve">For TN, </w:t>
      </w:r>
      <w:r w:rsidR="00CB69AB">
        <w:rPr>
          <w:rFonts w:eastAsia="Malgun Gothic"/>
          <w:lang w:val="en-US"/>
        </w:rPr>
        <w:t>the</w:t>
      </w:r>
      <w:r>
        <w:rPr>
          <w:rFonts w:eastAsia="Malgun Gothic"/>
          <w:lang w:val="en-US"/>
        </w:rPr>
        <w:t xml:space="preserve"> NG-RAN indicates the current TA for a UE in the ULI provided to an AMF in </w:t>
      </w:r>
      <w:r w:rsidR="00CB69AB">
        <w:rPr>
          <w:rFonts w:eastAsia="Malgun Gothic"/>
          <w:lang w:val="en-US"/>
        </w:rPr>
        <w:t>certain</w:t>
      </w:r>
      <w:r>
        <w:rPr>
          <w:rFonts w:eastAsia="Malgun Gothic"/>
          <w:lang w:val="en-US"/>
        </w:rPr>
        <w:t xml:space="preserve"> NGAP messages (e.g. NGAP Initial UE message</w:t>
      </w:r>
      <w:r w:rsidR="00C96342">
        <w:rPr>
          <w:rFonts w:eastAsia="Malgun Gothic"/>
          <w:lang w:val="en-US"/>
        </w:rPr>
        <w:t>,</w:t>
      </w:r>
      <w:r>
        <w:rPr>
          <w:rFonts w:eastAsia="Malgun Gothic"/>
          <w:lang w:val="en-US"/>
        </w:rPr>
        <w:t xml:space="preserve"> NGAP U</w:t>
      </w:r>
      <w:r w:rsidR="00C96342">
        <w:rPr>
          <w:rFonts w:eastAsia="Malgun Gothic"/>
          <w:lang w:val="en-US"/>
        </w:rPr>
        <w:t>plink</w:t>
      </w:r>
      <w:r>
        <w:rPr>
          <w:rFonts w:eastAsia="Malgun Gothic"/>
          <w:lang w:val="en-US"/>
        </w:rPr>
        <w:t xml:space="preserve"> NAS </w:t>
      </w:r>
      <w:r w:rsidR="00CB69AB">
        <w:rPr>
          <w:rFonts w:eastAsia="Malgun Gothic"/>
          <w:lang w:val="en-US"/>
        </w:rPr>
        <w:t>Transport</w:t>
      </w:r>
      <w:r w:rsidR="00C96342">
        <w:rPr>
          <w:rFonts w:eastAsia="Malgun Gothic"/>
          <w:lang w:val="en-US"/>
        </w:rPr>
        <w:t>, NGAP UE Context Release Complete, NGAP Handover Notify, NGAP Location Report</w:t>
      </w:r>
      <w:r>
        <w:rPr>
          <w:rFonts w:eastAsia="Malgun Gothic"/>
          <w:lang w:val="en-US"/>
        </w:rPr>
        <w:t>)</w:t>
      </w:r>
      <w:r w:rsidR="00C96342">
        <w:rPr>
          <w:rFonts w:eastAsia="Malgun Gothic"/>
          <w:lang w:val="en-US"/>
        </w:rPr>
        <w:t xml:space="preserve"> – see TS 38.413 [6]</w:t>
      </w:r>
      <w:r>
        <w:rPr>
          <w:rFonts w:eastAsia="Malgun Gothic"/>
          <w:lang w:val="en-US"/>
        </w:rPr>
        <w:t>.</w:t>
      </w:r>
    </w:p>
    <w:p w14:paraId="7C8AFDFD" w14:textId="26259B1D" w:rsidR="001C6E3F" w:rsidRDefault="006B3043" w:rsidP="001C6E3F">
      <w:pPr>
        <w:jc w:val="both"/>
        <w:rPr>
          <w:rFonts w:eastAsia="Malgun Gothic"/>
          <w:lang w:val="en-US"/>
        </w:rPr>
      </w:pPr>
      <w:r>
        <w:rPr>
          <w:rFonts w:eastAsia="Malgun Gothic"/>
          <w:lang w:val="en-US"/>
        </w:rPr>
        <w:t xml:space="preserve">For NR satellite access, there are several alternatives as </w:t>
      </w:r>
      <w:r w:rsidR="00CB69AB">
        <w:rPr>
          <w:rFonts w:eastAsia="Malgun Gothic"/>
          <w:lang w:val="en-US"/>
        </w:rPr>
        <w:t>pointed</w:t>
      </w:r>
      <w:r>
        <w:rPr>
          <w:rFonts w:eastAsia="Malgun Gothic"/>
          <w:lang w:val="en-US"/>
        </w:rPr>
        <w:t xml:space="preserve"> </w:t>
      </w:r>
      <w:r w:rsidR="00CB69AB">
        <w:rPr>
          <w:rFonts w:eastAsia="Malgun Gothic"/>
          <w:lang w:val="en-US"/>
        </w:rPr>
        <w:t>out</w:t>
      </w:r>
      <w:r>
        <w:rPr>
          <w:rFonts w:eastAsia="Malgun Gothic"/>
          <w:lang w:val="en-US"/>
        </w:rPr>
        <w:t xml:space="preserve"> by RAN3 for </w:t>
      </w:r>
      <w:r w:rsidR="00CB69AB">
        <w:rPr>
          <w:rFonts w:eastAsia="Malgun Gothic"/>
          <w:lang w:val="en-US"/>
        </w:rPr>
        <w:t>Question</w:t>
      </w:r>
      <w:r>
        <w:rPr>
          <w:rFonts w:eastAsia="Malgun Gothic"/>
          <w:lang w:val="en-US"/>
        </w:rPr>
        <w:t xml:space="preserve"> 4 </w:t>
      </w:r>
      <w:r w:rsidR="00CB69AB">
        <w:rPr>
          <w:rFonts w:eastAsia="Malgun Gothic"/>
          <w:lang w:val="en-US"/>
        </w:rPr>
        <w:t>of</w:t>
      </w:r>
      <w:r>
        <w:rPr>
          <w:rFonts w:eastAsia="Malgun Gothic"/>
          <w:lang w:val="en-US"/>
        </w:rPr>
        <w:t xml:space="preserve"> the LS </w:t>
      </w:r>
      <w:r w:rsidR="00A93E81">
        <w:rPr>
          <w:rFonts w:eastAsia="Malgun Gothic"/>
          <w:lang w:val="en-US"/>
        </w:rPr>
        <w:t xml:space="preserve">in </w:t>
      </w:r>
      <w:r>
        <w:rPr>
          <w:rFonts w:eastAsia="Malgun Gothic"/>
          <w:lang w:val="en-US"/>
        </w:rPr>
        <w:t>[2].</w:t>
      </w:r>
    </w:p>
    <w:p w14:paraId="710CCA6F" w14:textId="54BC4991" w:rsidR="006B3043" w:rsidRDefault="006B3043" w:rsidP="001C6E3F">
      <w:pPr>
        <w:jc w:val="both"/>
        <w:rPr>
          <w:rFonts w:eastAsia="Malgun Gothic"/>
          <w:lang w:val="en-US"/>
        </w:rPr>
      </w:pPr>
      <w:r>
        <w:rPr>
          <w:rFonts w:eastAsia="Malgun Gothic"/>
          <w:lang w:val="en-US"/>
        </w:rPr>
        <w:t>For hard TAC update (</w:t>
      </w:r>
      <w:r w:rsidR="00CB69AB">
        <w:rPr>
          <w:rFonts w:eastAsia="Malgun Gothic"/>
          <w:lang w:val="en-US"/>
        </w:rPr>
        <w:t>broadcast</w:t>
      </w:r>
      <w:r>
        <w:rPr>
          <w:rFonts w:eastAsia="Malgun Gothic"/>
          <w:lang w:val="en-US"/>
        </w:rPr>
        <w:t xml:space="preserve"> of </w:t>
      </w:r>
      <w:r w:rsidR="00CB69AB">
        <w:rPr>
          <w:rFonts w:eastAsia="Malgun Gothic"/>
          <w:lang w:val="en-US"/>
        </w:rPr>
        <w:t>one</w:t>
      </w:r>
      <w:r>
        <w:rPr>
          <w:rFonts w:eastAsia="Malgun Gothic"/>
          <w:lang w:val="en-US"/>
        </w:rPr>
        <w:t xml:space="preserve"> TAC per PLMN in a </w:t>
      </w:r>
      <w:r w:rsidR="00CB69AB">
        <w:rPr>
          <w:rFonts w:eastAsia="Malgun Gothic"/>
          <w:lang w:val="en-US"/>
        </w:rPr>
        <w:t>physical</w:t>
      </w:r>
      <w:r>
        <w:rPr>
          <w:rFonts w:eastAsia="Malgun Gothic"/>
          <w:lang w:val="en-US"/>
        </w:rPr>
        <w:t xml:space="preserve"> radio cell), </w:t>
      </w:r>
      <w:r w:rsidR="00CB69AB">
        <w:rPr>
          <w:rFonts w:eastAsia="Malgun Gothic"/>
          <w:lang w:val="en-US"/>
        </w:rPr>
        <w:t>the</w:t>
      </w:r>
      <w:r>
        <w:rPr>
          <w:rFonts w:eastAsia="Malgun Gothic"/>
          <w:lang w:val="en-US"/>
        </w:rPr>
        <w:t xml:space="preserve"> </w:t>
      </w:r>
      <w:r w:rsidR="00CB69AB">
        <w:rPr>
          <w:rFonts w:eastAsia="Malgun Gothic"/>
          <w:lang w:val="en-US"/>
        </w:rPr>
        <w:t>choices</w:t>
      </w:r>
      <w:r>
        <w:rPr>
          <w:rFonts w:eastAsia="Malgun Gothic"/>
          <w:lang w:val="en-US"/>
        </w:rPr>
        <w:t xml:space="preserve"> </w:t>
      </w:r>
      <w:r w:rsidR="00A93E81">
        <w:rPr>
          <w:rFonts w:eastAsia="Malgun Gothic"/>
          <w:lang w:val="en-US"/>
        </w:rPr>
        <w:t>can be</w:t>
      </w:r>
      <w:r>
        <w:rPr>
          <w:rFonts w:eastAsia="Malgun Gothic"/>
          <w:lang w:val="en-US"/>
        </w:rPr>
        <w:t>:</w:t>
      </w:r>
    </w:p>
    <w:p w14:paraId="3B9B3B99" w14:textId="396837BC" w:rsidR="006B3043" w:rsidRDefault="006B3043" w:rsidP="001C6E3F">
      <w:pPr>
        <w:jc w:val="both"/>
        <w:rPr>
          <w:rFonts w:eastAsia="Malgun Gothic"/>
          <w:lang w:val="en-US"/>
        </w:rPr>
      </w:pPr>
      <w:r>
        <w:rPr>
          <w:rFonts w:eastAsia="Malgun Gothic"/>
          <w:lang w:val="en-US"/>
        </w:rPr>
        <w:tab/>
        <w:t>Option A:</w:t>
      </w:r>
      <w:r>
        <w:rPr>
          <w:rFonts w:eastAsia="Malgun Gothic"/>
          <w:lang w:val="en-US"/>
        </w:rPr>
        <w:tab/>
      </w:r>
      <w:r>
        <w:rPr>
          <w:rFonts w:eastAsia="Malgun Gothic"/>
          <w:lang w:val="en-US"/>
        </w:rPr>
        <w:tab/>
        <w:t xml:space="preserve">The ULI </w:t>
      </w:r>
      <w:r w:rsidR="00CB69AB">
        <w:rPr>
          <w:rFonts w:eastAsia="Malgun Gothic"/>
          <w:lang w:val="en-US"/>
        </w:rPr>
        <w:t>contains</w:t>
      </w:r>
      <w:r>
        <w:rPr>
          <w:rFonts w:eastAsia="Malgun Gothic"/>
          <w:lang w:val="en-US"/>
        </w:rPr>
        <w:t xml:space="preserve"> the TAC broadcast by the </w:t>
      </w:r>
      <w:r w:rsidR="00CB69AB">
        <w:rPr>
          <w:rFonts w:eastAsia="Malgun Gothic"/>
          <w:lang w:val="en-US"/>
        </w:rPr>
        <w:t>serving</w:t>
      </w:r>
      <w:r>
        <w:rPr>
          <w:rFonts w:eastAsia="Malgun Gothic"/>
          <w:lang w:val="en-US"/>
        </w:rPr>
        <w:t xml:space="preserve"> radio cell for the UE</w:t>
      </w:r>
    </w:p>
    <w:p w14:paraId="663F7BF6" w14:textId="644AAB47" w:rsidR="006B3043" w:rsidRDefault="006B3043" w:rsidP="001C6E3F">
      <w:pPr>
        <w:jc w:val="both"/>
        <w:rPr>
          <w:rFonts w:eastAsia="Malgun Gothic"/>
          <w:lang w:val="en-US"/>
        </w:rPr>
      </w:pPr>
      <w:r>
        <w:rPr>
          <w:rFonts w:eastAsia="Malgun Gothic"/>
          <w:lang w:val="en-US"/>
        </w:rPr>
        <w:tab/>
        <w:t>Option B:</w:t>
      </w:r>
      <w:r w:rsidR="00A93E81">
        <w:rPr>
          <w:rFonts w:eastAsia="Malgun Gothic"/>
          <w:lang w:val="en-US"/>
        </w:rPr>
        <w:tab/>
      </w:r>
      <w:r w:rsidR="00A93E81">
        <w:rPr>
          <w:rFonts w:eastAsia="Malgun Gothic"/>
          <w:lang w:val="en-US"/>
        </w:rPr>
        <w:tab/>
      </w:r>
      <w:r>
        <w:rPr>
          <w:rFonts w:eastAsia="Malgun Gothic"/>
          <w:lang w:val="en-US"/>
        </w:rPr>
        <w:t>The ULI contains the TAC for the TA in which the UE is physically located</w:t>
      </w:r>
    </w:p>
    <w:p w14:paraId="3A03C577" w14:textId="18DCD75C" w:rsidR="00684DBE" w:rsidRDefault="006B3043" w:rsidP="001C6E3F">
      <w:pPr>
        <w:jc w:val="both"/>
        <w:rPr>
          <w:rFonts w:eastAsia="Malgun Gothic"/>
          <w:lang w:val="en-US"/>
        </w:rPr>
      </w:pPr>
      <w:r>
        <w:rPr>
          <w:rFonts w:eastAsia="Malgun Gothic"/>
          <w:lang w:val="en-US"/>
        </w:rPr>
        <w:t xml:space="preserve">Option A will sometimes provide a TAC for a TA in </w:t>
      </w:r>
      <w:r w:rsidR="00CB69AB">
        <w:rPr>
          <w:rFonts w:eastAsia="Malgun Gothic"/>
          <w:lang w:val="en-US"/>
        </w:rPr>
        <w:t>which</w:t>
      </w:r>
      <w:r>
        <w:rPr>
          <w:rFonts w:eastAsia="Malgun Gothic"/>
          <w:lang w:val="en-US"/>
        </w:rPr>
        <w:t xml:space="preserve"> the UE is not </w:t>
      </w:r>
      <w:r w:rsidR="00CB69AB">
        <w:rPr>
          <w:rFonts w:eastAsia="Malgun Gothic"/>
          <w:lang w:val="en-US"/>
        </w:rPr>
        <w:t>located</w:t>
      </w:r>
      <w:r>
        <w:rPr>
          <w:rFonts w:eastAsia="Malgun Gothic"/>
          <w:lang w:val="en-US"/>
        </w:rPr>
        <w:t xml:space="preserve">. E.G. In Figure 2, if a UE in TA 2 was served by the </w:t>
      </w:r>
      <w:r w:rsidR="00CB69AB">
        <w:rPr>
          <w:rFonts w:eastAsia="Malgun Gothic"/>
          <w:lang w:val="en-US"/>
        </w:rPr>
        <w:t>illustrated</w:t>
      </w:r>
      <w:r>
        <w:rPr>
          <w:rFonts w:eastAsia="Malgun Gothic"/>
          <w:lang w:val="en-US"/>
        </w:rPr>
        <w:t xml:space="preserve"> </w:t>
      </w:r>
      <w:r w:rsidR="00CB69AB">
        <w:rPr>
          <w:rFonts w:eastAsia="Malgun Gothic"/>
          <w:lang w:val="en-US"/>
        </w:rPr>
        <w:t>radio</w:t>
      </w:r>
      <w:r>
        <w:rPr>
          <w:rFonts w:eastAsia="Malgun Gothic"/>
          <w:lang w:val="en-US"/>
        </w:rPr>
        <w:t xml:space="preserve"> cell and the </w:t>
      </w:r>
      <w:r w:rsidR="00CB69AB">
        <w:rPr>
          <w:rFonts w:eastAsia="Malgun Gothic"/>
          <w:lang w:val="en-US"/>
        </w:rPr>
        <w:t>cell</w:t>
      </w:r>
      <w:r>
        <w:rPr>
          <w:rFonts w:eastAsia="Malgun Gothic"/>
          <w:lang w:val="en-US"/>
        </w:rPr>
        <w:t xml:space="preserve"> </w:t>
      </w:r>
      <w:r w:rsidR="00CB69AB">
        <w:rPr>
          <w:rFonts w:eastAsia="Malgun Gothic"/>
          <w:lang w:val="en-US"/>
        </w:rPr>
        <w:t>broadcasts</w:t>
      </w:r>
      <w:r>
        <w:rPr>
          <w:rFonts w:eastAsia="Malgun Gothic"/>
          <w:lang w:val="en-US"/>
        </w:rPr>
        <w:t xml:space="preserve"> TAC</w:t>
      </w:r>
      <w:r w:rsidR="00A06DAD">
        <w:rPr>
          <w:rFonts w:eastAsia="Malgun Gothic"/>
          <w:lang w:val="en-US"/>
        </w:rPr>
        <w:t xml:space="preserve"> </w:t>
      </w:r>
      <w:r>
        <w:rPr>
          <w:rFonts w:eastAsia="Malgun Gothic"/>
          <w:lang w:val="en-US"/>
        </w:rPr>
        <w:t>1, then the ULI would indicate TAC</w:t>
      </w:r>
      <w:r w:rsidR="00A93E81">
        <w:rPr>
          <w:rFonts w:eastAsia="Malgun Gothic"/>
          <w:lang w:val="en-US"/>
        </w:rPr>
        <w:t xml:space="preserve"> </w:t>
      </w:r>
      <w:r>
        <w:rPr>
          <w:rFonts w:eastAsia="Malgun Gothic"/>
          <w:lang w:val="en-US"/>
        </w:rPr>
        <w:t xml:space="preserve">1. This would make support of services areas and </w:t>
      </w:r>
      <w:r w:rsidR="00CB69AB">
        <w:rPr>
          <w:rFonts w:eastAsia="Malgun Gothic"/>
          <w:lang w:val="en-US"/>
        </w:rPr>
        <w:t>forbidden</w:t>
      </w:r>
      <w:r>
        <w:rPr>
          <w:rFonts w:eastAsia="Malgun Gothic"/>
          <w:lang w:val="en-US"/>
        </w:rPr>
        <w:t xml:space="preserve"> TAs </w:t>
      </w:r>
      <w:r w:rsidR="00CB69AB">
        <w:rPr>
          <w:rFonts w:eastAsia="Malgun Gothic"/>
          <w:lang w:val="en-US"/>
        </w:rPr>
        <w:t>associated</w:t>
      </w:r>
      <w:r>
        <w:rPr>
          <w:rFonts w:eastAsia="Malgun Gothic"/>
          <w:lang w:val="en-US"/>
        </w:rPr>
        <w:t xml:space="preserve"> </w:t>
      </w:r>
      <w:r w:rsidR="00CB69AB">
        <w:rPr>
          <w:rFonts w:eastAsia="Malgun Gothic"/>
          <w:lang w:val="en-US"/>
        </w:rPr>
        <w:t>with</w:t>
      </w:r>
      <w:r>
        <w:rPr>
          <w:rFonts w:eastAsia="Malgun Gothic"/>
          <w:lang w:val="en-US"/>
        </w:rPr>
        <w:t xml:space="preserve"> </w:t>
      </w:r>
      <w:r w:rsidR="00CB69AB">
        <w:rPr>
          <w:rFonts w:eastAsia="Malgun Gothic"/>
          <w:lang w:val="en-US"/>
        </w:rPr>
        <w:t>predefined</w:t>
      </w:r>
      <w:r>
        <w:rPr>
          <w:rFonts w:eastAsia="Malgun Gothic"/>
          <w:lang w:val="en-US"/>
        </w:rPr>
        <w:t xml:space="preserve"> </w:t>
      </w:r>
      <w:r w:rsidR="00CB69AB">
        <w:rPr>
          <w:rFonts w:eastAsia="Malgun Gothic"/>
          <w:lang w:val="en-US"/>
        </w:rPr>
        <w:t>fixed</w:t>
      </w:r>
      <w:r>
        <w:rPr>
          <w:rFonts w:eastAsia="Malgun Gothic"/>
          <w:lang w:val="en-US"/>
        </w:rPr>
        <w:t xml:space="preserve"> areas impossible to support in an </w:t>
      </w:r>
      <w:r w:rsidR="00CB69AB">
        <w:rPr>
          <w:rFonts w:eastAsia="Malgun Gothic"/>
          <w:lang w:val="en-US"/>
        </w:rPr>
        <w:t>accurate</w:t>
      </w:r>
      <w:r>
        <w:rPr>
          <w:rFonts w:eastAsia="Malgun Gothic"/>
          <w:lang w:val="en-US"/>
        </w:rPr>
        <w:t xml:space="preserve"> </w:t>
      </w:r>
      <w:r w:rsidR="00A93E81">
        <w:rPr>
          <w:rFonts w:eastAsia="Malgun Gothic"/>
          <w:lang w:val="en-US"/>
        </w:rPr>
        <w:t xml:space="preserve">and consistent </w:t>
      </w:r>
      <w:r>
        <w:rPr>
          <w:rFonts w:eastAsia="Malgun Gothic"/>
          <w:lang w:val="en-US"/>
        </w:rPr>
        <w:t xml:space="preserve">manner. </w:t>
      </w:r>
      <w:r w:rsidR="00684DBE">
        <w:rPr>
          <w:rFonts w:eastAsia="Malgun Gothic"/>
          <w:lang w:val="en-US"/>
        </w:rPr>
        <w:t xml:space="preserve">E.G. if TAC 1 is forbidden </w:t>
      </w:r>
      <w:r w:rsidR="00CB69AB">
        <w:rPr>
          <w:rFonts w:eastAsia="Malgun Gothic"/>
          <w:lang w:val="en-US"/>
        </w:rPr>
        <w:t>for</w:t>
      </w:r>
      <w:r w:rsidR="00684DBE">
        <w:rPr>
          <w:rFonts w:eastAsia="Malgun Gothic"/>
          <w:lang w:val="en-US"/>
        </w:rPr>
        <w:t xml:space="preserve"> the UE, the AMF might </w:t>
      </w:r>
      <w:r w:rsidR="00CB69AB">
        <w:rPr>
          <w:rFonts w:eastAsia="Malgun Gothic"/>
          <w:lang w:val="en-US"/>
        </w:rPr>
        <w:t>reject</w:t>
      </w:r>
      <w:r w:rsidR="00684DBE">
        <w:rPr>
          <w:rFonts w:eastAsia="Malgun Gothic"/>
          <w:lang w:val="en-US"/>
        </w:rPr>
        <w:t xml:space="preserve"> a </w:t>
      </w:r>
      <w:r w:rsidR="00CB69AB">
        <w:rPr>
          <w:rFonts w:eastAsia="Malgun Gothic"/>
          <w:lang w:val="en-US"/>
        </w:rPr>
        <w:t>service</w:t>
      </w:r>
      <w:r w:rsidR="00684DBE">
        <w:rPr>
          <w:rFonts w:eastAsia="Malgun Gothic"/>
          <w:lang w:val="en-US"/>
        </w:rPr>
        <w:t xml:space="preserve"> request or </w:t>
      </w:r>
      <w:r w:rsidR="00CB69AB">
        <w:rPr>
          <w:rFonts w:eastAsia="Malgun Gothic"/>
          <w:lang w:val="en-US"/>
        </w:rPr>
        <w:t>registration</w:t>
      </w:r>
      <w:r w:rsidR="00684DBE">
        <w:rPr>
          <w:rFonts w:eastAsia="Malgun Gothic"/>
          <w:lang w:val="en-US"/>
        </w:rPr>
        <w:t xml:space="preserve"> request from the UE based on </w:t>
      </w:r>
      <w:r w:rsidR="00CB69AB">
        <w:rPr>
          <w:rFonts w:eastAsia="Malgun Gothic"/>
          <w:lang w:val="en-US"/>
        </w:rPr>
        <w:t>being</w:t>
      </w:r>
      <w:r w:rsidR="00684DBE">
        <w:rPr>
          <w:rFonts w:eastAsia="Malgun Gothic"/>
          <w:lang w:val="en-US"/>
        </w:rPr>
        <w:t xml:space="preserve"> wrongly </w:t>
      </w:r>
      <w:r w:rsidR="00CB69AB">
        <w:rPr>
          <w:rFonts w:eastAsia="Malgun Gothic"/>
          <w:lang w:val="en-US"/>
        </w:rPr>
        <w:t>informed</w:t>
      </w:r>
      <w:r w:rsidR="00684DBE">
        <w:rPr>
          <w:rFonts w:eastAsia="Malgun Gothic"/>
          <w:lang w:val="en-US"/>
        </w:rPr>
        <w:t xml:space="preserve"> by the ULI that the UE is in TA</w:t>
      </w:r>
      <w:r w:rsidR="00A06DAD">
        <w:rPr>
          <w:rFonts w:eastAsia="Malgun Gothic"/>
          <w:lang w:val="en-US"/>
        </w:rPr>
        <w:t xml:space="preserve"> </w:t>
      </w:r>
      <w:r w:rsidR="00684DBE">
        <w:rPr>
          <w:rFonts w:eastAsia="Malgun Gothic"/>
          <w:lang w:val="en-US"/>
        </w:rPr>
        <w:t>1.</w:t>
      </w:r>
      <w:r w:rsidR="002E7B6F">
        <w:rPr>
          <w:rFonts w:eastAsia="Malgun Gothic"/>
          <w:lang w:val="en-US"/>
        </w:rPr>
        <w:t xml:space="preserve"> </w:t>
      </w:r>
    </w:p>
    <w:p w14:paraId="4BEC4800" w14:textId="232FCF30" w:rsidR="00684DBE" w:rsidRDefault="00684DBE" w:rsidP="001C6E3F">
      <w:pPr>
        <w:jc w:val="both"/>
        <w:rPr>
          <w:rFonts w:eastAsia="Malgun Gothic"/>
          <w:lang w:val="en-US"/>
        </w:rPr>
      </w:pPr>
      <w:r>
        <w:rPr>
          <w:rFonts w:eastAsia="Malgun Gothic"/>
          <w:lang w:val="en-US"/>
        </w:rPr>
        <w:t>Option B provides the correct TA to the AMF which sh</w:t>
      </w:r>
      <w:r w:rsidR="00CB69AB">
        <w:rPr>
          <w:rFonts w:eastAsia="Malgun Gothic"/>
          <w:lang w:val="en-US"/>
        </w:rPr>
        <w:t>o</w:t>
      </w:r>
      <w:r>
        <w:rPr>
          <w:rFonts w:eastAsia="Malgun Gothic"/>
          <w:lang w:val="en-US"/>
        </w:rPr>
        <w:t xml:space="preserve">uld allow more accurate support of services areas and </w:t>
      </w:r>
      <w:r w:rsidR="00CB69AB">
        <w:rPr>
          <w:rFonts w:eastAsia="Malgun Gothic"/>
          <w:lang w:val="en-US"/>
        </w:rPr>
        <w:t>forbidden</w:t>
      </w:r>
      <w:r>
        <w:rPr>
          <w:rFonts w:eastAsia="Malgun Gothic"/>
          <w:lang w:val="en-US"/>
        </w:rPr>
        <w:t xml:space="preserve"> TAs </w:t>
      </w:r>
      <w:r w:rsidR="00CB69AB">
        <w:rPr>
          <w:rFonts w:eastAsia="Malgun Gothic"/>
          <w:lang w:val="en-US"/>
        </w:rPr>
        <w:t>from</w:t>
      </w:r>
      <w:r>
        <w:rPr>
          <w:rFonts w:eastAsia="Malgun Gothic"/>
          <w:lang w:val="en-US"/>
        </w:rPr>
        <w:t xml:space="preserve"> the AMF side. However, because </w:t>
      </w:r>
      <w:r w:rsidR="00CB69AB">
        <w:rPr>
          <w:rFonts w:eastAsia="Malgun Gothic"/>
          <w:lang w:val="en-US"/>
        </w:rPr>
        <w:t>the</w:t>
      </w:r>
      <w:r>
        <w:rPr>
          <w:rFonts w:eastAsia="Malgun Gothic"/>
          <w:lang w:val="en-US"/>
        </w:rPr>
        <w:t xml:space="preserve"> UE can be wrongly </w:t>
      </w:r>
      <w:r w:rsidR="00CB69AB">
        <w:rPr>
          <w:rFonts w:eastAsia="Malgun Gothic"/>
          <w:lang w:val="en-US"/>
        </w:rPr>
        <w:t>informed</w:t>
      </w:r>
      <w:r>
        <w:rPr>
          <w:rFonts w:eastAsia="Malgun Gothic"/>
          <w:lang w:val="en-US"/>
        </w:rPr>
        <w:t xml:space="preserve"> of the TA in </w:t>
      </w:r>
      <w:r w:rsidR="00CB69AB">
        <w:rPr>
          <w:rFonts w:eastAsia="Malgun Gothic"/>
          <w:lang w:val="en-US"/>
        </w:rPr>
        <w:t>which</w:t>
      </w:r>
      <w:r>
        <w:rPr>
          <w:rFonts w:eastAsia="Malgun Gothic"/>
          <w:lang w:val="en-US"/>
        </w:rPr>
        <w:t xml:space="preserve"> it is </w:t>
      </w:r>
      <w:r w:rsidR="00CB69AB">
        <w:rPr>
          <w:rFonts w:eastAsia="Malgun Gothic"/>
          <w:lang w:val="en-US"/>
        </w:rPr>
        <w:t>located</w:t>
      </w:r>
      <w:r>
        <w:rPr>
          <w:rFonts w:eastAsia="Malgun Gothic"/>
          <w:lang w:val="en-US"/>
        </w:rPr>
        <w:t xml:space="preserve"> by the TAC </w:t>
      </w:r>
      <w:r w:rsidR="00CB69AB">
        <w:rPr>
          <w:rFonts w:eastAsia="Malgun Gothic"/>
          <w:lang w:val="en-US"/>
        </w:rPr>
        <w:t>broadcast</w:t>
      </w:r>
      <w:r>
        <w:rPr>
          <w:rFonts w:eastAsia="Malgun Gothic"/>
          <w:lang w:val="en-US"/>
        </w:rPr>
        <w:t xml:space="preserve"> in the </w:t>
      </w:r>
      <w:r w:rsidR="00CB69AB">
        <w:rPr>
          <w:rFonts w:eastAsia="Malgun Gothic"/>
          <w:lang w:val="en-US"/>
        </w:rPr>
        <w:t>serving</w:t>
      </w:r>
      <w:r>
        <w:rPr>
          <w:rFonts w:eastAsia="Malgun Gothic"/>
          <w:lang w:val="en-US"/>
        </w:rPr>
        <w:t xml:space="preserve"> </w:t>
      </w:r>
      <w:r w:rsidR="00CB69AB">
        <w:rPr>
          <w:rFonts w:eastAsia="Malgun Gothic"/>
          <w:lang w:val="en-US"/>
        </w:rPr>
        <w:t>physical</w:t>
      </w:r>
      <w:r>
        <w:rPr>
          <w:rFonts w:eastAsia="Malgun Gothic"/>
          <w:lang w:val="en-US"/>
        </w:rPr>
        <w:t xml:space="preserve"> </w:t>
      </w:r>
      <w:r w:rsidR="00CB69AB">
        <w:rPr>
          <w:rFonts w:eastAsia="Malgun Gothic"/>
          <w:lang w:val="en-US"/>
        </w:rPr>
        <w:t>radio</w:t>
      </w:r>
      <w:r>
        <w:rPr>
          <w:rFonts w:eastAsia="Malgun Gothic"/>
          <w:lang w:val="en-US"/>
        </w:rPr>
        <w:t xml:space="preserve"> cell, the UE may </w:t>
      </w:r>
      <w:r w:rsidR="00CB69AB">
        <w:rPr>
          <w:rFonts w:eastAsia="Malgun Gothic"/>
          <w:lang w:val="en-US"/>
        </w:rPr>
        <w:t>wrongly</w:t>
      </w:r>
      <w:r>
        <w:rPr>
          <w:rFonts w:eastAsia="Malgun Gothic"/>
          <w:lang w:val="en-US"/>
        </w:rPr>
        <w:t xml:space="preserve"> </w:t>
      </w:r>
      <w:r w:rsidR="00CB69AB">
        <w:rPr>
          <w:rFonts w:eastAsia="Malgun Gothic"/>
          <w:lang w:val="en-US"/>
        </w:rPr>
        <w:t>conclude</w:t>
      </w:r>
      <w:r>
        <w:rPr>
          <w:rFonts w:eastAsia="Malgun Gothic"/>
          <w:lang w:val="en-US"/>
        </w:rPr>
        <w:t xml:space="preserve"> </w:t>
      </w:r>
      <w:r w:rsidR="00CB69AB">
        <w:rPr>
          <w:rFonts w:eastAsia="Malgun Gothic"/>
          <w:lang w:val="en-US"/>
        </w:rPr>
        <w:t>that</w:t>
      </w:r>
      <w:r>
        <w:rPr>
          <w:rFonts w:eastAsia="Malgun Gothic"/>
          <w:lang w:val="en-US"/>
        </w:rPr>
        <w:t xml:space="preserve"> it is in a non-</w:t>
      </w:r>
      <w:r w:rsidR="00CB69AB">
        <w:rPr>
          <w:rFonts w:eastAsia="Malgun Gothic"/>
          <w:lang w:val="en-US"/>
        </w:rPr>
        <w:t xml:space="preserve">allowed </w:t>
      </w:r>
      <w:r>
        <w:rPr>
          <w:rFonts w:eastAsia="Malgun Gothic"/>
          <w:lang w:val="en-US"/>
        </w:rPr>
        <w:t xml:space="preserve">or </w:t>
      </w:r>
      <w:r w:rsidR="00CB69AB">
        <w:rPr>
          <w:rFonts w:eastAsia="Malgun Gothic"/>
          <w:lang w:val="en-US"/>
        </w:rPr>
        <w:t>forbidden</w:t>
      </w:r>
      <w:r>
        <w:rPr>
          <w:rFonts w:eastAsia="Malgun Gothic"/>
          <w:lang w:val="en-US"/>
        </w:rPr>
        <w:t xml:space="preserve"> </w:t>
      </w:r>
      <w:r w:rsidR="00CB69AB">
        <w:rPr>
          <w:rFonts w:eastAsia="Malgun Gothic"/>
          <w:lang w:val="en-US"/>
        </w:rPr>
        <w:t>T</w:t>
      </w:r>
      <w:r>
        <w:rPr>
          <w:rFonts w:eastAsia="Malgun Gothic"/>
          <w:lang w:val="en-US"/>
        </w:rPr>
        <w:t xml:space="preserve">A, so </w:t>
      </w:r>
      <w:r w:rsidR="00CB69AB">
        <w:rPr>
          <w:rFonts w:eastAsia="Malgun Gothic"/>
          <w:lang w:val="en-US"/>
        </w:rPr>
        <w:t>service</w:t>
      </w:r>
      <w:r>
        <w:rPr>
          <w:rFonts w:eastAsia="Malgun Gothic"/>
          <w:lang w:val="en-US"/>
        </w:rPr>
        <w:t xml:space="preserve"> areas and forbidden areas could still be inaccurately supported. E.G. if the ULI </w:t>
      </w:r>
      <w:r w:rsidR="00CB69AB">
        <w:rPr>
          <w:rFonts w:eastAsia="Malgun Gothic"/>
          <w:lang w:val="en-US"/>
        </w:rPr>
        <w:t>indicate</w:t>
      </w:r>
      <w:r w:rsidR="00A93E81">
        <w:rPr>
          <w:rFonts w:eastAsia="Malgun Gothic"/>
          <w:lang w:val="en-US"/>
        </w:rPr>
        <w:t>s</w:t>
      </w:r>
      <w:r>
        <w:rPr>
          <w:rFonts w:eastAsia="Malgun Gothic"/>
          <w:lang w:val="en-US"/>
        </w:rPr>
        <w:t xml:space="preserve"> the UE is in T</w:t>
      </w:r>
      <w:r w:rsidR="006309C9">
        <w:rPr>
          <w:rFonts w:eastAsia="Malgun Gothic"/>
          <w:lang w:val="en-US"/>
        </w:rPr>
        <w:t xml:space="preserve">A 2 in the </w:t>
      </w:r>
      <w:r w:rsidR="00CB69AB">
        <w:rPr>
          <w:rFonts w:eastAsia="Malgun Gothic"/>
          <w:lang w:val="en-US"/>
        </w:rPr>
        <w:t>above</w:t>
      </w:r>
      <w:r w:rsidR="006309C9">
        <w:rPr>
          <w:rFonts w:eastAsia="Malgun Gothic"/>
          <w:lang w:val="en-US"/>
        </w:rPr>
        <w:t xml:space="preserve"> </w:t>
      </w:r>
      <w:r w:rsidR="00CB69AB">
        <w:rPr>
          <w:rFonts w:eastAsia="Malgun Gothic"/>
          <w:lang w:val="en-US"/>
        </w:rPr>
        <w:t>example</w:t>
      </w:r>
      <w:r w:rsidR="006309C9">
        <w:rPr>
          <w:rFonts w:eastAsia="Malgun Gothic"/>
          <w:lang w:val="en-US"/>
        </w:rPr>
        <w:t xml:space="preserve"> and </w:t>
      </w:r>
      <w:r w:rsidR="00A06DAD">
        <w:rPr>
          <w:rFonts w:eastAsia="Malgun Gothic"/>
          <w:lang w:val="en-US"/>
        </w:rPr>
        <w:t xml:space="preserve">if </w:t>
      </w:r>
      <w:r w:rsidR="002E7B6F">
        <w:rPr>
          <w:rFonts w:eastAsia="Malgun Gothic"/>
          <w:lang w:val="en-US"/>
        </w:rPr>
        <w:t>T</w:t>
      </w:r>
      <w:r w:rsidR="006309C9">
        <w:rPr>
          <w:rFonts w:eastAsia="Malgun Gothic"/>
          <w:lang w:val="en-US"/>
        </w:rPr>
        <w:t xml:space="preserve">A 2 is a </w:t>
      </w:r>
      <w:r w:rsidR="00CB69AB">
        <w:rPr>
          <w:rFonts w:eastAsia="Malgun Gothic"/>
          <w:lang w:val="en-US"/>
        </w:rPr>
        <w:t>forbidden</w:t>
      </w:r>
      <w:r w:rsidR="006309C9">
        <w:rPr>
          <w:rFonts w:eastAsia="Malgun Gothic"/>
          <w:lang w:val="en-US"/>
        </w:rPr>
        <w:t xml:space="preserve"> </w:t>
      </w:r>
      <w:r w:rsidR="00A93E81">
        <w:rPr>
          <w:rFonts w:eastAsia="Malgun Gothic"/>
          <w:lang w:val="en-US"/>
        </w:rPr>
        <w:t>T</w:t>
      </w:r>
      <w:r w:rsidR="006309C9">
        <w:rPr>
          <w:rFonts w:eastAsia="Malgun Gothic"/>
          <w:lang w:val="en-US"/>
        </w:rPr>
        <w:t xml:space="preserve">A for the UE, </w:t>
      </w:r>
      <w:r w:rsidR="00CB69AB">
        <w:rPr>
          <w:rFonts w:eastAsia="Malgun Gothic"/>
          <w:lang w:val="en-US"/>
        </w:rPr>
        <w:t>the</w:t>
      </w:r>
      <w:r w:rsidR="006309C9">
        <w:rPr>
          <w:rFonts w:eastAsia="Malgun Gothic"/>
          <w:lang w:val="en-US"/>
        </w:rPr>
        <w:t xml:space="preserve"> AMF could </w:t>
      </w:r>
      <w:r w:rsidR="00CB69AB">
        <w:rPr>
          <w:rFonts w:eastAsia="Malgun Gothic"/>
          <w:lang w:val="en-US"/>
        </w:rPr>
        <w:t>reject</w:t>
      </w:r>
      <w:r w:rsidR="006309C9">
        <w:rPr>
          <w:rFonts w:eastAsia="Malgun Gothic"/>
          <w:lang w:val="en-US"/>
        </w:rPr>
        <w:t xml:space="preserve"> a </w:t>
      </w:r>
      <w:r w:rsidR="00CB69AB">
        <w:rPr>
          <w:rFonts w:eastAsia="Malgun Gothic"/>
          <w:lang w:val="en-US"/>
        </w:rPr>
        <w:t>Registration</w:t>
      </w:r>
      <w:r w:rsidR="006309C9">
        <w:rPr>
          <w:rFonts w:eastAsia="Malgun Gothic"/>
          <w:lang w:val="en-US"/>
        </w:rPr>
        <w:t xml:space="preserve"> Request </w:t>
      </w:r>
      <w:r w:rsidR="00CB69AB">
        <w:rPr>
          <w:rFonts w:eastAsia="Malgun Gothic"/>
          <w:lang w:val="en-US"/>
        </w:rPr>
        <w:t>o</w:t>
      </w:r>
      <w:r w:rsidR="006309C9">
        <w:rPr>
          <w:rFonts w:eastAsia="Malgun Gothic"/>
          <w:lang w:val="en-US"/>
        </w:rPr>
        <w:t xml:space="preserve">r </w:t>
      </w:r>
      <w:r w:rsidR="00CB69AB">
        <w:rPr>
          <w:rFonts w:eastAsia="Malgun Gothic"/>
          <w:lang w:val="en-US"/>
        </w:rPr>
        <w:t>Service</w:t>
      </w:r>
      <w:r w:rsidR="006309C9">
        <w:rPr>
          <w:rFonts w:eastAsia="Malgun Gothic"/>
          <w:lang w:val="en-US"/>
        </w:rPr>
        <w:t xml:space="preserve"> </w:t>
      </w:r>
      <w:r w:rsidR="00CB69AB">
        <w:rPr>
          <w:rFonts w:eastAsia="Malgun Gothic"/>
          <w:lang w:val="en-US"/>
        </w:rPr>
        <w:t>Request</w:t>
      </w:r>
      <w:r w:rsidR="006309C9">
        <w:rPr>
          <w:rFonts w:eastAsia="Malgun Gothic"/>
          <w:lang w:val="en-US"/>
        </w:rPr>
        <w:t xml:space="preserve"> from the UE. The UE would the</w:t>
      </w:r>
      <w:r w:rsidR="00A93E81">
        <w:rPr>
          <w:rFonts w:eastAsia="Malgun Gothic"/>
          <w:lang w:val="en-US"/>
        </w:rPr>
        <w:t>n wrongly</w:t>
      </w:r>
      <w:r w:rsidR="006309C9">
        <w:rPr>
          <w:rFonts w:eastAsia="Malgun Gothic"/>
          <w:lang w:val="en-US"/>
        </w:rPr>
        <w:t xml:space="preserve"> </w:t>
      </w:r>
      <w:r w:rsidR="00CB69AB">
        <w:rPr>
          <w:rFonts w:eastAsia="Malgun Gothic"/>
          <w:lang w:val="en-US"/>
        </w:rPr>
        <w:t>conclude</w:t>
      </w:r>
      <w:r w:rsidR="006309C9">
        <w:rPr>
          <w:rFonts w:eastAsia="Malgun Gothic"/>
          <w:lang w:val="en-US"/>
        </w:rPr>
        <w:t xml:space="preserve"> that TA 1 was a forbidden TA based on </w:t>
      </w:r>
      <w:r w:rsidR="00CB69AB">
        <w:rPr>
          <w:rFonts w:eastAsia="Malgun Gothic"/>
          <w:lang w:val="en-US"/>
        </w:rPr>
        <w:t>receiving</w:t>
      </w:r>
      <w:r w:rsidR="006309C9">
        <w:rPr>
          <w:rFonts w:eastAsia="Malgun Gothic"/>
          <w:lang w:val="en-US"/>
        </w:rPr>
        <w:t xml:space="preserve"> a non-allowed TA </w:t>
      </w:r>
      <w:r w:rsidR="00CB69AB">
        <w:rPr>
          <w:rFonts w:eastAsia="Malgun Gothic"/>
          <w:lang w:val="en-US"/>
        </w:rPr>
        <w:t>indication</w:t>
      </w:r>
      <w:r w:rsidR="006309C9">
        <w:rPr>
          <w:rFonts w:eastAsia="Malgun Gothic"/>
          <w:lang w:val="en-US"/>
        </w:rPr>
        <w:t xml:space="preserve"> in a </w:t>
      </w:r>
      <w:r w:rsidR="00CB69AB">
        <w:rPr>
          <w:rFonts w:eastAsia="Malgun Gothic"/>
          <w:lang w:val="en-US"/>
        </w:rPr>
        <w:t>Registration</w:t>
      </w:r>
      <w:r w:rsidR="006309C9">
        <w:rPr>
          <w:rFonts w:eastAsia="Malgun Gothic"/>
          <w:lang w:val="en-US"/>
        </w:rPr>
        <w:t xml:space="preserve"> </w:t>
      </w:r>
      <w:r w:rsidR="00CB69AB">
        <w:rPr>
          <w:rFonts w:eastAsia="Malgun Gothic"/>
          <w:lang w:val="en-US"/>
        </w:rPr>
        <w:t>Reject</w:t>
      </w:r>
      <w:r w:rsidR="006309C9">
        <w:rPr>
          <w:rFonts w:eastAsia="Malgun Gothic"/>
          <w:lang w:val="en-US"/>
        </w:rPr>
        <w:t xml:space="preserve"> </w:t>
      </w:r>
      <w:r w:rsidR="00CB69AB">
        <w:rPr>
          <w:rFonts w:eastAsia="Malgun Gothic"/>
          <w:lang w:val="en-US"/>
        </w:rPr>
        <w:t>or</w:t>
      </w:r>
      <w:r w:rsidR="006309C9">
        <w:rPr>
          <w:rFonts w:eastAsia="Malgun Gothic"/>
          <w:lang w:val="en-US"/>
        </w:rPr>
        <w:t xml:space="preserve"> </w:t>
      </w:r>
      <w:r w:rsidR="00CB69AB">
        <w:rPr>
          <w:rFonts w:eastAsia="Malgun Gothic"/>
          <w:lang w:val="en-US"/>
        </w:rPr>
        <w:t>Service</w:t>
      </w:r>
      <w:r w:rsidR="006309C9">
        <w:rPr>
          <w:rFonts w:eastAsia="Malgun Gothic"/>
          <w:lang w:val="en-US"/>
        </w:rPr>
        <w:t xml:space="preserve"> </w:t>
      </w:r>
      <w:r w:rsidR="00CB69AB">
        <w:rPr>
          <w:rFonts w:eastAsia="Malgun Gothic"/>
          <w:lang w:val="en-US"/>
        </w:rPr>
        <w:t>Reject</w:t>
      </w:r>
      <w:r w:rsidR="006309C9">
        <w:rPr>
          <w:rFonts w:eastAsia="Malgun Gothic"/>
          <w:lang w:val="en-US"/>
        </w:rPr>
        <w:t xml:space="preserve"> </w:t>
      </w:r>
      <w:r w:rsidR="00CB69AB">
        <w:rPr>
          <w:rFonts w:eastAsia="Malgun Gothic"/>
          <w:lang w:val="en-US"/>
        </w:rPr>
        <w:t>from</w:t>
      </w:r>
      <w:r w:rsidR="006309C9">
        <w:rPr>
          <w:rFonts w:eastAsia="Malgun Gothic"/>
          <w:lang w:val="en-US"/>
        </w:rPr>
        <w:t xml:space="preserve"> the AMF in </w:t>
      </w:r>
      <w:r w:rsidR="00CB69AB">
        <w:rPr>
          <w:rFonts w:eastAsia="Malgun Gothic"/>
          <w:lang w:val="en-US"/>
        </w:rPr>
        <w:t>association</w:t>
      </w:r>
      <w:r w:rsidR="006309C9">
        <w:rPr>
          <w:rFonts w:eastAsia="Malgun Gothic"/>
          <w:lang w:val="en-US"/>
        </w:rPr>
        <w:t xml:space="preserve"> </w:t>
      </w:r>
      <w:r w:rsidR="00CB69AB">
        <w:rPr>
          <w:rFonts w:eastAsia="Malgun Gothic"/>
          <w:lang w:val="en-US"/>
        </w:rPr>
        <w:t>with</w:t>
      </w:r>
      <w:r w:rsidR="006309C9">
        <w:rPr>
          <w:rFonts w:eastAsia="Malgun Gothic"/>
          <w:lang w:val="en-US"/>
        </w:rPr>
        <w:t xml:space="preserve"> the servi</w:t>
      </w:r>
      <w:r w:rsidR="00CB69AB">
        <w:rPr>
          <w:rFonts w:eastAsia="Malgun Gothic"/>
          <w:lang w:val="en-US"/>
        </w:rPr>
        <w:t>ng</w:t>
      </w:r>
      <w:r w:rsidR="006309C9">
        <w:rPr>
          <w:rFonts w:eastAsia="Malgun Gothic"/>
          <w:lang w:val="en-US"/>
        </w:rPr>
        <w:t xml:space="preserve"> </w:t>
      </w:r>
      <w:r w:rsidR="00CB69AB">
        <w:rPr>
          <w:rFonts w:eastAsia="Malgun Gothic"/>
          <w:lang w:val="en-US"/>
        </w:rPr>
        <w:t>physical</w:t>
      </w:r>
      <w:r w:rsidR="006309C9">
        <w:rPr>
          <w:rFonts w:eastAsia="Malgun Gothic"/>
          <w:lang w:val="en-US"/>
        </w:rPr>
        <w:t xml:space="preserve"> cell broadcasting TAC</w:t>
      </w:r>
      <w:r w:rsidR="00A93E81">
        <w:rPr>
          <w:rFonts w:eastAsia="Malgun Gothic"/>
          <w:lang w:val="en-US"/>
        </w:rPr>
        <w:t xml:space="preserve"> </w:t>
      </w:r>
      <w:r w:rsidR="006309C9">
        <w:rPr>
          <w:rFonts w:eastAsia="Malgun Gothic"/>
          <w:lang w:val="en-US"/>
        </w:rPr>
        <w:t>1 (and not TAC</w:t>
      </w:r>
      <w:r w:rsidR="00A06DAD">
        <w:rPr>
          <w:rFonts w:eastAsia="Malgun Gothic"/>
          <w:lang w:val="en-US"/>
        </w:rPr>
        <w:t xml:space="preserve"> </w:t>
      </w:r>
      <w:r w:rsidR="006309C9">
        <w:rPr>
          <w:rFonts w:eastAsia="Malgun Gothic"/>
          <w:lang w:val="en-US"/>
        </w:rPr>
        <w:t>2).</w:t>
      </w:r>
    </w:p>
    <w:p w14:paraId="1C882526" w14:textId="1F503677" w:rsidR="002E7B6F" w:rsidRDefault="002E7B6F" w:rsidP="002E7B6F">
      <w:pPr>
        <w:jc w:val="both"/>
        <w:rPr>
          <w:rFonts w:eastAsia="Malgun Gothic"/>
          <w:lang w:val="en-US"/>
        </w:rPr>
      </w:pPr>
      <w:r>
        <w:rPr>
          <w:rFonts w:eastAsia="Malgun Gothic"/>
          <w:lang w:val="en-US"/>
        </w:rPr>
        <w:t>For soft TAC update (</w:t>
      </w:r>
      <w:r w:rsidR="00CB69AB">
        <w:rPr>
          <w:rFonts w:eastAsia="Malgun Gothic"/>
          <w:lang w:val="en-US"/>
        </w:rPr>
        <w:t>broadcast</w:t>
      </w:r>
      <w:r>
        <w:rPr>
          <w:rFonts w:eastAsia="Malgun Gothic"/>
          <w:lang w:val="en-US"/>
        </w:rPr>
        <w:t xml:space="preserve"> of multiple TACs per PLMN in a </w:t>
      </w:r>
      <w:r w:rsidR="00CB69AB">
        <w:rPr>
          <w:rFonts w:eastAsia="Malgun Gothic"/>
          <w:lang w:val="en-US"/>
        </w:rPr>
        <w:t>physical</w:t>
      </w:r>
      <w:r>
        <w:rPr>
          <w:rFonts w:eastAsia="Malgun Gothic"/>
          <w:lang w:val="en-US"/>
        </w:rPr>
        <w:t xml:space="preserve"> radio cell), the </w:t>
      </w:r>
      <w:r w:rsidR="00CB69AB">
        <w:rPr>
          <w:rFonts w:eastAsia="Malgun Gothic"/>
          <w:lang w:val="en-US"/>
        </w:rPr>
        <w:t>choices</w:t>
      </w:r>
      <w:r>
        <w:rPr>
          <w:rFonts w:eastAsia="Malgun Gothic"/>
          <w:lang w:val="en-US"/>
        </w:rPr>
        <w:t xml:space="preserve"> </w:t>
      </w:r>
      <w:r w:rsidR="00A93E81">
        <w:rPr>
          <w:rFonts w:eastAsia="Malgun Gothic"/>
          <w:lang w:val="en-US"/>
        </w:rPr>
        <w:t>can be</w:t>
      </w:r>
      <w:r>
        <w:rPr>
          <w:rFonts w:eastAsia="Malgun Gothic"/>
          <w:lang w:val="en-US"/>
        </w:rPr>
        <w:t>:</w:t>
      </w:r>
    </w:p>
    <w:p w14:paraId="2E05D23C" w14:textId="1BAF2766" w:rsidR="002E7B6F" w:rsidRDefault="002E7B6F" w:rsidP="00A93E81">
      <w:pPr>
        <w:ind w:left="1440" w:hanging="1156"/>
        <w:jc w:val="both"/>
        <w:rPr>
          <w:rFonts w:eastAsia="Malgun Gothic"/>
          <w:lang w:val="en-US"/>
        </w:rPr>
      </w:pPr>
      <w:r>
        <w:rPr>
          <w:rFonts w:eastAsia="Malgun Gothic"/>
          <w:lang w:val="en-US"/>
        </w:rPr>
        <w:t>Option A:</w:t>
      </w:r>
      <w:r>
        <w:rPr>
          <w:rFonts w:eastAsia="Malgun Gothic"/>
          <w:lang w:val="en-US"/>
        </w:rPr>
        <w:tab/>
        <w:t xml:space="preserve">The ULI </w:t>
      </w:r>
      <w:r w:rsidR="00CB69AB">
        <w:rPr>
          <w:rFonts w:eastAsia="Malgun Gothic"/>
          <w:lang w:val="en-US"/>
        </w:rPr>
        <w:t>contains</w:t>
      </w:r>
      <w:r>
        <w:rPr>
          <w:rFonts w:eastAsia="Malgun Gothic"/>
          <w:lang w:val="en-US"/>
        </w:rPr>
        <w:t xml:space="preserve"> one of </w:t>
      </w:r>
      <w:r w:rsidR="00A93E81">
        <w:rPr>
          <w:rFonts w:eastAsia="Malgun Gothic"/>
          <w:lang w:val="en-US"/>
        </w:rPr>
        <w:t xml:space="preserve">the </w:t>
      </w:r>
      <w:r>
        <w:rPr>
          <w:rFonts w:eastAsia="Malgun Gothic"/>
          <w:lang w:val="en-US"/>
        </w:rPr>
        <w:t xml:space="preserve">TACs broadcast by the </w:t>
      </w:r>
      <w:r w:rsidR="00CB69AB">
        <w:rPr>
          <w:rFonts w:eastAsia="Malgun Gothic"/>
          <w:lang w:val="en-US"/>
        </w:rPr>
        <w:t>serving</w:t>
      </w:r>
      <w:r>
        <w:rPr>
          <w:rFonts w:eastAsia="Malgun Gothic"/>
          <w:lang w:val="en-US"/>
        </w:rPr>
        <w:t xml:space="preserve"> radio cell for the UE. </w:t>
      </w:r>
      <w:r w:rsidR="00757E03">
        <w:rPr>
          <w:rFonts w:eastAsia="Malgun Gothic"/>
          <w:lang w:val="en-US"/>
        </w:rPr>
        <w:t xml:space="preserve">The TAC </w:t>
      </w:r>
      <w:r w:rsidR="00A06DAD">
        <w:rPr>
          <w:rFonts w:eastAsia="Malgun Gothic"/>
          <w:lang w:val="en-US"/>
        </w:rPr>
        <w:t>should be</w:t>
      </w:r>
      <w:r w:rsidR="00757E03">
        <w:rPr>
          <w:rFonts w:eastAsia="Malgun Gothic"/>
          <w:lang w:val="en-US"/>
        </w:rPr>
        <w:t xml:space="preserve"> for the TA </w:t>
      </w:r>
      <w:r>
        <w:rPr>
          <w:rFonts w:eastAsia="Malgun Gothic"/>
          <w:lang w:val="en-US"/>
        </w:rPr>
        <w:t xml:space="preserve">in </w:t>
      </w:r>
      <w:r w:rsidR="00CB69AB">
        <w:rPr>
          <w:rFonts w:eastAsia="Malgun Gothic"/>
          <w:lang w:val="en-US"/>
        </w:rPr>
        <w:t>which</w:t>
      </w:r>
      <w:r>
        <w:rPr>
          <w:rFonts w:eastAsia="Malgun Gothic"/>
          <w:lang w:val="en-US"/>
        </w:rPr>
        <w:t xml:space="preserve"> the UE is </w:t>
      </w:r>
      <w:r w:rsidR="00CB69AB">
        <w:rPr>
          <w:rFonts w:eastAsia="Malgun Gothic"/>
          <w:lang w:val="en-US"/>
        </w:rPr>
        <w:t>physically</w:t>
      </w:r>
      <w:r>
        <w:rPr>
          <w:rFonts w:eastAsia="Malgun Gothic"/>
          <w:lang w:val="en-US"/>
        </w:rPr>
        <w:t xml:space="preserve"> </w:t>
      </w:r>
      <w:r w:rsidR="00CB69AB">
        <w:rPr>
          <w:rFonts w:eastAsia="Malgun Gothic"/>
          <w:lang w:val="en-US"/>
        </w:rPr>
        <w:t>located</w:t>
      </w:r>
      <w:r>
        <w:rPr>
          <w:rFonts w:eastAsia="Malgun Gothic"/>
          <w:lang w:val="en-US"/>
        </w:rPr>
        <w:t xml:space="preserve"> </w:t>
      </w:r>
      <w:r w:rsidR="00CB69AB">
        <w:rPr>
          <w:rFonts w:eastAsia="Malgun Gothic"/>
          <w:lang w:val="en-US"/>
        </w:rPr>
        <w:t>if</w:t>
      </w:r>
      <w:r>
        <w:rPr>
          <w:rFonts w:eastAsia="Malgun Gothic"/>
          <w:lang w:val="en-US"/>
        </w:rPr>
        <w:t xml:space="preserve"> this is one of the TACs </w:t>
      </w:r>
      <w:r w:rsidR="00CB69AB">
        <w:rPr>
          <w:rFonts w:eastAsia="Malgun Gothic"/>
          <w:lang w:val="en-US"/>
        </w:rPr>
        <w:t>broadcast</w:t>
      </w:r>
      <w:r>
        <w:rPr>
          <w:rFonts w:eastAsia="Malgun Gothic"/>
          <w:lang w:val="en-US"/>
        </w:rPr>
        <w:t xml:space="preserve"> </w:t>
      </w:r>
      <w:r w:rsidR="00CB69AB">
        <w:rPr>
          <w:rFonts w:eastAsia="Malgun Gothic"/>
          <w:lang w:val="en-US"/>
        </w:rPr>
        <w:t>in</w:t>
      </w:r>
      <w:r>
        <w:rPr>
          <w:rFonts w:eastAsia="Malgun Gothic"/>
          <w:lang w:val="en-US"/>
        </w:rPr>
        <w:t xml:space="preserve"> the serving </w:t>
      </w:r>
      <w:r>
        <w:rPr>
          <w:rFonts w:eastAsia="Malgun Gothic"/>
          <w:lang w:val="en-US"/>
        </w:rPr>
        <w:lastRenderedPageBreak/>
        <w:t>radio cell.</w:t>
      </w:r>
      <w:r w:rsidR="00757E03">
        <w:rPr>
          <w:rFonts w:eastAsia="Malgun Gothic"/>
          <w:lang w:val="en-US"/>
        </w:rPr>
        <w:t xml:space="preserve"> Otherwise an implementation choice can be made – e.g. the TAC for the TA with greatest geographic overlap with the physical radio cell.</w:t>
      </w:r>
    </w:p>
    <w:p w14:paraId="3E8D3555" w14:textId="405AC5B5" w:rsidR="008C058C" w:rsidRDefault="002E7B6F" w:rsidP="002E7B6F">
      <w:pPr>
        <w:jc w:val="both"/>
        <w:rPr>
          <w:rFonts w:eastAsia="Malgun Gothic"/>
          <w:lang w:val="en-US"/>
        </w:rPr>
      </w:pPr>
      <w:r>
        <w:rPr>
          <w:rFonts w:eastAsia="Malgun Gothic"/>
          <w:lang w:val="en-US"/>
        </w:rPr>
        <w:tab/>
      </w:r>
      <w:r w:rsidR="008C058C">
        <w:rPr>
          <w:rFonts w:eastAsia="Malgun Gothic"/>
          <w:lang w:val="en-US"/>
        </w:rPr>
        <w:t>Option B:</w:t>
      </w:r>
      <w:r w:rsidR="008C058C">
        <w:rPr>
          <w:rFonts w:eastAsia="Malgun Gothic"/>
          <w:lang w:val="en-US"/>
        </w:rPr>
        <w:tab/>
        <w:t xml:space="preserve">     The ULI contains the TAC for the TA in which the UE is physically located.</w:t>
      </w:r>
    </w:p>
    <w:p w14:paraId="305F20D0" w14:textId="6F34C54A" w:rsidR="002E7B6F" w:rsidRDefault="002E7B6F" w:rsidP="000E0E25">
      <w:pPr>
        <w:ind w:firstLine="284"/>
        <w:jc w:val="both"/>
        <w:rPr>
          <w:rFonts w:eastAsia="Malgun Gothic"/>
          <w:lang w:val="en-US"/>
        </w:rPr>
      </w:pPr>
      <w:r>
        <w:rPr>
          <w:rFonts w:eastAsia="Malgun Gothic"/>
          <w:lang w:val="en-US"/>
        </w:rPr>
        <w:t xml:space="preserve">Option </w:t>
      </w:r>
      <w:r w:rsidR="008C058C">
        <w:rPr>
          <w:rFonts w:eastAsia="Malgun Gothic"/>
          <w:lang w:val="en-US"/>
        </w:rPr>
        <w:t>C</w:t>
      </w:r>
      <w:r>
        <w:rPr>
          <w:rFonts w:eastAsia="Malgun Gothic"/>
          <w:lang w:val="en-US"/>
        </w:rPr>
        <w:t>:</w:t>
      </w:r>
      <w:r>
        <w:rPr>
          <w:rFonts w:eastAsia="Malgun Gothic"/>
          <w:lang w:val="en-US"/>
        </w:rPr>
        <w:tab/>
      </w:r>
      <w:r>
        <w:rPr>
          <w:rFonts w:eastAsia="Malgun Gothic"/>
          <w:lang w:val="en-US"/>
        </w:rPr>
        <w:tab/>
        <w:t xml:space="preserve">The ULI </w:t>
      </w:r>
      <w:r w:rsidR="00CB69AB">
        <w:rPr>
          <w:rFonts w:eastAsia="Malgun Gothic"/>
          <w:lang w:val="en-US"/>
        </w:rPr>
        <w:t>contains</w:t>
      </w:r>
      <w:r>
        <w:rPr>
          <w:rFonts w:eastAsia="Malgun Gothic"/>
          <w:lang w:val="en-US"/>
        </w:rPr>
        <w:t xml:space="preserve"> all of the TACs broadcast by the </w:t>
      </w:r>
      <w:r w:rsidR="00CB69AB">
        <w:rPr>
          <w:rFonts w:eastAsia="Malgun Gothic"/>
          <w:lang w:val="en-US"/>
        </w:rPr>
        <w:t>serving</w:t>
      </w:r>
      <w:r>
        <w:rPr>
          <w:rFonts w:eastAsia="Malgun Gothic"/>
          <w:lang w:val="en-US"/>
        </w:rPr>
        <w:t xml:space="preserve"> radio cell for the UE</w:t>
      </w:r>
      <w:r w:rsidR="008C058C">
        <w:rPr>
          <w:rFonts w:eastAsia="Malgun Gothic"/>
          <w:lang w:val="en-US"/>
        </w:rPr>
        <w:t>.</w:t>
      </w:r>
      <w:r>
        <w:rPr>
          <w:rFonts w:eastAsia="Malgun Gothic"/>
          <w:lang w:val="en-US"/>
        </w:rPr>
        <w:tab/>
      </w:r>
    </w:p>
    <w:p w14:paraId="6955C3E4" w14:textId="198D0DEE" w:rsidR="002E7B6F" w:rsidRDefault="002E7B6F" w:rsidP="001C6E3F">
      <w:pPr>
        <w:jc w:val="both"/>
        <w:rPr>
          <w:rFonts w:eastAsia="Malgun Gothic"/>
          <w:lang w:val="en-US"/>
        </w:rPr>
      </w:pPr>
      <w:r>
        <w:rPr>
          <w:rFonts w:eastAsia="Malgun Gothic"/>
          <w:lang w:val="en-US"/>
        </w:rPr>
        <w:t xml:space="preserve">Option A </w:t>
      </w:r>
      <w:r w:rsidR="00CB69AB">
        <w:rPr>
          <w:rFonts w:eastAsia="Malgun Gothic"/>
          <w:lang w:val="en-US"/>
        </w:rPr>
        <w:t>would</w:t>
      </w:r>
      <w:r>
        <w:rPr>
          <w:rFonts w:eastAsia="Malgun Gothic"/>
          <w:lang w:val="en-US"/>
        </w:rPr>
        <w:t xml:space="preserve"> have the sam</w:t>
      </w:r>
      <w:r w:rsidR="00CB69AB">
        <w:rPr>
          <w:rFonts w:eastAsia="Malgun Gothic"/>
          <w:lang w:val="en-US"/>
        </w:rPr>
        <w:t>e</w:t>
      </w:r>
      <w:r>
        <w:rPr>
          <w:rFonts w:eastAsia="Malgun Gothic"/>
          <w:lang w:val="en-US"/>
        </w:rPr>
        <w:t xml:space="preserve"> disadvantages as </w:t>
      </w:r>
      <w:r w:rsidR="00CB69AB">
        <w:rPr>
          <w:rFonts w:eastAsia="Malgun Gothic"/>
          <w:lang w:val="en-US"/>
        </w:rPr>
        <w:t>Option</w:t>
      </w:r>
      <w:r>
        <w:rPr>
          <w:rFonts w:eastAsia="Malgun Gothic"/>
          <w:lang w:val="en-US"/>
        </w:rPr>
        <w:t xml:space="preserve"> A for Hard TAC update.</w:t>
      </w:r>
    </w:p>
    <w:p w14:paraId="09CFB1D5" w14:textId="77777777" w:rsidR="008C058C" w:rsidRDefault="008C058C" w:rsidP="008C058C">
      <w:pPr>
        <w:jc w:val="both"/>
        <w:rPr>
          <w:rFonts w:eastAsia="Malgun Gothic"/>
          <w:lang w:val="en-US"/>
        </w:rPr>
      </w:pPr>
      <w:r>
        <w:rPr>
          <w:rFonts w:eastAsia="Malgun Gothic"/>
          <w:lang w:val="en-US"/>
        </w:rPr>
        <w:t>Option B has similar properties to Option B for Hard TAC update.</w:t>
      </w:r>
    </w:p>
    <w:p w14:paraId="7AB4816A" w14:textId="5A4E8DE8" w:rsidR="006309C9" w:rsidRDefault="002E7B6F" w:rsidP="001C6E3F">
      <w:pPr>
        <w:jc w:val="both"/>
        <w:rPr>
          <w:rFonts w:eastAsia="Malgun Gothic"/>
          <w:lang w:val="en-US"/>
        </w:rPr>
      </w:pPr>
      <w:r>
        <w:rPr>
          <w:rFonts w:eastAsia="Malgun Gothic"/>
          <w:lang w:val="en-US"/>
        </w:rPr>
        <w:t xml:space="preserve">Option </w:t>
      </w:r>
      <w:r w:rsidR="008C058C">
        <w:rPr>
          <w:rFonts w:eastAsia="Malgun Gothic"/>
          <w:lang w:val="en-US"/>
        </w:rPr>
        <w:t>C</w:t>
      </w:r>
      <w:r>
        <w:rPr>
          <w:rFonts w:eastAsia="Malgun Gothic"/>
          <w:lang w:val="en-US"/>
        </w:rPr>
        <w:t xml:space="preserve"> requires a</w:t>
      </w:r>
      <w:r w:rsidR="00D01E9E">
        <w:rPr>
          <w:rFonts w:eastAsia="Malgun Gothic"/>
          <w:lang w:val="en-US"/>
        </w:rPr>
        <w:t xml:space="preserve"> </w:t>
      </w:r>
      <w:r>
        <w:rPr>
          <w:rFonts w:eastAsia="Malgun Gothic"/>
          <w:lang w:val="en-US"/>
        </w:rPr>
        <w:t xml:space="preserve">change to NGAP </w:t>
      </w:r>
      <w:r w:rsidR="00D01E9E">
        <w:rPr>
          <w:rFonts w:eastAsia="Malgun Gothic"/>
          <w:lang w:val="en-US"/>
        </w:rPr>
        <w:t xml:space="preserve">and </w:t>
      </w:r>
      <w:r w:rsidR="00757E03">
        <w:rPr>
          <w:rFonts w:eastAsia="Malgun Gothic"/>
          <w:lang w:val="en-US"/>
        </w:rPr>
        <w:t>seems to have no advantage compared to Option A or Option B</w:t>
      </w:r>
      <w:r w:rsidR="00D01E9E">
        <w:rPr>
          <w:rFonts w:eastAsia="Malgun Gothic"/>
          <w:lang w:val="en-US"/>
        </w:rPr>
        <w:t>.</w:t>
      </w:r>
    </w:p>
    <w:p w14:paraId="59AAB1C1" w14:textId="0806F01D" w:rsidR="00D01E9E" w:rsidRDefault="00D01E9E" w:rsidP="001C6E3F">
      <w:pPr>
        <w:jc w:val="both"/>
        <w:rPr>
          <w:rFonts w:eastAsia="Malgun Gothic"/>
          <w:lang w:val="en-US"/>
        </w:rPr>
      </w:pPr>
      <w:r>
        <w:rPr>
          <w:rFonts w:eastAsia="Malgun Gothic"/>
          <w:lang w:val="en-US"/>
        </w:rPr>
        <w:t xml:space="preserve">It </w:t>
      </w:r>
      <w:r w:rsidR="00CB69AB">
        <w:rPr>
          <w:rFonts w:eastAsia="Malgun Gothic"/>
          <w:lang w:val="en-US"/>
        </w:rPr>
        <w:t>is</w:t>
      </w:r>
      <w:r>
        <w:rPr>
          <w:rFonts w:eastAsia="Malgun Gothic"/>
          <w:lang w:val="en-US"/>
        </w:rPr>
        <w:t xml:space="preserve"> clear that </w:t>
      </w:r>
      <w:r w:rsidR="00CB69AB">
        <w:rPr>
          <w:rFonts w:eastAsia="Malgun Gothic"/>
          <w:lang w:val="en-US"/>
        </w:rPr>
        <w:t>none</w:t>
      </w:r>
      <w:r>
        <w:rPr>
          <w:rFonts w:eastAsia="Malgun Gothic"/>
          <w:lang w:val="en-US"/>
        </w:rPr>
        <w:t xml:space="preserve"> of these options are ideal. </w:t>
      </w:r>
      <w:r w:rsidR="00CB69AB">
        <w:rPr>
          <w:rFonts w:eastAsia="Malgun Gothic"/>
          <w:lang w:val="en-US"/>
        </w:rPr>
        <w:t>Accordingly</w:t>
      </w:r>
      <w:r>
        <w:rPr>
          <w:rFonts w:eastAsia="Malgun Gothic"/>
          <w:lang w:val="en-US"/>
        </w:rPr>
        <w:t xml:space="preserve">, the </w:t>
      </w:r>
      <w:r w:rsidR="00CB69AB">
        <w:rPr>
          <w:rFonts w:eastAsia="Malgun Gothic"/>
          <w:lang w:val="en-US"/>
        </w:rPr>
        <w:t>following</w:t>
      </w:r>
      <w:r>
        <w:rPr>
          <w:rFonts w:eastAsia="Malgun Gothic"/>
          <w:lang w:val="en-US"/>
        </w:rPr>
        <w:t xml:space="preserve"> is proposed:</w:t>
      </w:r>
    </w:p>
    <w:p w14:paraId="013CD19F" w14:textId="2954C849" w:rsidR="00A93E81" w:rsidRDefault="00D01E9E" w:rsidP="000E0E25">
      <w:pPr>
        <w:ind w:left="1170" w:hanging="1170"/>
        <w:jc w:val="both"/>
        <w:rPr>
          <w:rFonts w:eastAsia="Malgun Gothic"/>
          <w:b/>
          <w:bCs/>
          <w:lang w:val="en-US"/>
        </w:rPr>
      </w:pPr>
      <w:r>
        <w:rPr>
          <w:rFonts w:eastAsia="Malgun Gothic"/>
          <w:b/>
          <w:bCs/>
          <w:lang w:val="en-US"/>
        </w:rPr>
        <w:t>Proposal 6</w:t>
      </w:r>
      <w:r>
        <w:rPr>
          <w:rFonts w:eastAsia="Malgun Gothic"/>
          <w:b/>
          <w:bCs/>
          <w:lang w:val="en-US"/>
        </w:rPr>
        <w:tab/>
        <w:t xml:space="preserve">A PLMN </w:t>
      </w:r>
      <w:r w:rsidR="00B3128C">
        <w:rPr>
          <w:rFonts w:eastAsia="Malgun Gothic"/>
          <w:b/>
          <w:bCs/>
          <w:lang w:val="en-US"/>
        </w:rPr>
        <w:t>operator</w:t>
      </w:r>
      <w:r>
        <w:rPr>
          <w:rFonts w:eastAsia="Malgun Gothic"/>
          <w:b/>
          <w:bCs/>
          <w:lang w:val="en-US"/>
        </w:rPr>
        <w:t xml:space="preserve"> configures support for </w:t>
      </w:r>
      <w:r w:rsidR="00B3128C">
        <w:rPr>
          <w:rFonts w:eastAsia="Malgun Gothic"/>
          <w:b/>
          <w:bCs/>
          <w:lang w:val="en-US"/>
        </w:rPr>
        <w:t>Hard</w:t>
      </w:r>
      <w:r>
        <w:rPr>
          <w:rFonts w:eastAsia="Malgun Gothic"/>
          <w:b/>
          <w:bCs/>
          <w:lang w:val="en-US"/>
        </w:rPr>
        <w:t xml:space="preserve"> T</w:t>
      </w:r>
      <w:r w:rsidR="00B3128C">
        <w:rPr>
          <w:rFonts w:eastAsia="Malgun Gothic"/>
          <w:b/>
          <w:bCs/>
          <w:lang w:val="en-US"/>
        </w:rPr>
        <w:t>AC</w:t>
      </w:r>
      <w:r>
        <w:rPr>
          <w:rFonts w:eastAsia="Malgun Gothic"/>
          <w:b/>
          <w:bCs/>
          <w:lang w:val="en-US"/>
        </w:rPr>
        <w:t xml:space="preserve"> </w:t>
      </w:r>
      <w:r w:rsidR="00C21BAB">
        <w:rPr>
          <w:rFonts w:eastAsia="Malgun Gothic"/>
          <w:b/>
          <w:bCs/>
          <w:lang w:val="en-US"/>
        </w:rPr>
        <w:t xml:space="preserve">Update or Soft TAC Update </w:t>
      </w:r>
      <w:r>
        <w:rPr>
          <w:rFonts w:eastAsia="Malgun Gothic"/>
          <w:b/>
          <w:bCs/>
          <w:lang w:val="en-US"/>
        </w:rPr>
        <w:t xml:space="preserve">and </w:t>
      </w:r>
      <w:r w:rsidR="00C21BAB">
        <w:rPr>
          <w:rFonts w:eastAsia="Malgun Gothic"/>
          <w:b/>
          <w:bCs/>
          <w:lang w:val="en-US"/>
        </w:rPr>
        <w:t xml:space="preserve">for either </w:t>
      </w:r>
      <w:r w:rsidR="00B3128C">
        <w:rPr>
          <w:rFonts w:eastAsia="Malgun Gothic"/>
          <w:b/>
          <w:bCs/>
          <w:lang w:val="en-US"/>
        </w:rPr>
        <w:t>Option</w:t>
      </w:r>
      <w:r>
        <w:rPr>
          <w:rFonts w:eastAsia="Malgun Gothic"/>
          <w:b/>
          <w:bCs/>
          <w:lang w:val="en-US"/>
        </w:rPr>
        <w:t xml:space="preserve"> A or </w:t>
      </w:r>
      <w:r w:rsidR="00B3128C">
        <w:rPr>
          <w:rFonts w:eastAsia="Malgun Gothic"/>
          <w:b/>
          <w:bCs/>
          <w:lang w:val="en-US"/>
        </w:rPr>
        <w:t>Option</w:t>
      </w:r>
      <w:r>
        <w:rPr>
          <w:rFonts w:eastAsia="Malgun Gothic"/>
          <w:b/>
          <w:bCs/>
          <w:lang w:val="en-US"/>
        </w:rPr>
        <w:t xml:space="preserve"> </w:t>
      </w:r>
      <w:r w:rsidR="008C058C">
        <w:rPr>
          <w:rFonts w:eastAsia="Malgun Gothic"/>
          <w:b/>
          <w:bCs/>
          <w:lang w:val="en-US"/>
        </w:rPr>
        <w:t>B</w:t>
      </w:r>
      <w:r w:rsidR="00C21BAB">
        <w:rPr>
          <w:rFonts w:eastAsia="Malgun Gothic"/>
          <w:b/>
          <w:bCs/>
          <w:lang w:val="en-US"/>
        </w:rPr>
        <w:t xml:space="preserve"> </w:t>
      </w:r>
      <w:r w:rsidR="00B3128C">
        <w:rPr>
          <w:rFonts w:eastAsia="Malgun Gothic"/>
          <w:b/>
          <w:bCs/>
          <w:lang w:val="en-US"/>
        </w:rPr>
        <w:t>in</w:t>
      </w:r>
      <w:r>
        <w:rPr>
          <w:rFonts w:eastAsia="Malgun Gothic"/>
          <w:b/>
          <w:bCs/>
          <w:lang w:val="en-US"/>
        </w:rPr>
        <w:t xml:space="preserve"> the NG-RAN. An AMF</w:t>
      </w:r>
      <w:r w:rsidR="00184C29">
        <w:rPr>
          <w:rFonts w:eastAsia="Malgun Gothic"/>
          <w:b/>
          <w:bCs/>
          <w:lang w:val="en-US"/>
        </w:rPr>
        <w:t xml:space="preserve"> can be informed of the configuration in the NGAP NG Setup procedure and</w:t>
      </w:r>
      <w:r>
        <w:rPr>
          <w:rFonts w:eastAsia="Malgun Gothic"/>
          <w:b/>
          <w:bCs/>
          <w:lang w:val="en-US"/>
        </w:rPr>
        <w:t xml:space="preserve"> can then make </w:t>
      </w:r>
      <w:r w:rsidR="00B3128C">
        <w:rPr>
          <w:rFonts w:eastAsia="Malgun Gothic"/>
          <w:b/>
          <w:bCs/>
          <w:lang w:val="en-US"/>
        </w:rPr>
        <w:t>allowance</w:t>
      </w:r>
      <w:r>
        <w:rPr>
          <w:rFonts w:eastAsia="Malgun Gothic"/>
          <w:b/>
          <w:bCs/>
          <w:lang w:val="en-US"/>
        </w:rPr>
        <w:t xml:space="preserve"> in supporting NAS </w:t>
      </w:r>
      <w:r w:rsidR="00B3128C">
        <w:rPr>
          <w:rFonts w:eastAsia="Malgun Gothic"/>
          <w:b/>
          <w:bCs/>
          <w:lang w:val="en-US"/>
        </w:rPr>
        <w:t>procedures</w:t>
      </w:r>
      <w:r>
        <w:rPr>
          <w:rFonts w:eastAsia="Malgun Gothic"/>
          <w:b/>
          <w:bCs/>
          <w:lang w:val="en-US"/>
        </w:rPr>
        <w:t>.</w:t>
      </w:r>
    </w:p>
    <w:p w14:paraId="23202CB4" w14:textId="1BA5FADD" w:rsidR="00C21BAB" w:rsidRDefault="00C21BAB" w:rsidP="000E0E25">
      <w:pPr>
        <w:ind w:left="1170" w:hanging="886"/>
        <w:jc w:val="both"/>
        <w:rPr>
          <w:rFonts w:eastAsia="Malgun Gothic"/>
          <w:lang w:val="en-US"/>
        </w:rPr>
      </w:pPr>
      <w:r>
        <w:rPr>
          <w:rFonts w:eastAsia="Malgun Gothic"/>
          <w:lang w:val="en-US"/>
        </w:rPr>
        <w:t>NOTE:</w:t>
      </w:r>
      <w:r>
        <w:rPr>
          <w:rFonts w:eastAsia="Malgun Gothic"/>
          <w:lang w:val="en-US"/>
        </w:rPr>
        <w:tab/>
        <w:t>Configuring Soft TAC Update would not require that a physical radio cell always broadcasts more than one TAC for a PLMN</w:t>
      </w:r>
      <w:r w:rsidR="00F8082E">
        <w:rPr>
          <w:rFonts w:eastAsia="Malgun Gothic"/>
          <w:lang w:val="en-US"/>
        </w:rPr>
        <w:t xml:space="preserve"> (e.g. in the case that a physical radio cell only covers one TA)</w:t>
      </w:r>
      <w:r>
        <w:rPr>
          <w:rFonts w:eastAsia="Malgun Gothic"/>
          <w:lang w:val="en-US"/>
        </w:rPr>
        <w:t>, but configuring Hard TAC Update would require that a physical radio cell always broadcasts one TAC for a PLMN.</w:t>
      </w:r>
    </w:p>
    <w:p w14:paraId="44D67821" w14:textId="3BFC4CA1" w:rsidR="008C058C" w:rsidRDefault="008C058C" w:rsidP="008C058C">
      <w:pPr>
        <w:jc w:val="both"/>
        <w:rPr>
          <w:rFonts w:eastAsia="Malgun Gothic"/>
          <w:lang w:val="en-US"/>
        </w:rPr>
      </w:pPr>
      <w:r>
        <w:rPr>
          <w:rFonts w:eastAsia="Malgun Gothic"/>
          <w:lang w:val="en-US"/>
        </w:rPr>
        <w:t>Since these options create ambiguity at an AMF in terms of whether a UE is located in the reported TA for Option A or whether the reported TA</w:t>
      </w:r>
      <w:r w:rsidR="00D86FC4">
        <w:rPr>
          <w:rFonts w:eastAsia="Malgun Gothic"/>
          <w:lang w:val="en-US"/>
        </w:rPr>
        <w:t>C</w:t>
      </w:r>
      <w:r>
        <w:rPr>
          <w:rFonts w:eastAsia="Malgun Gothic"/>
          <w:lang w:val="en-US"/>
        </w:rPr>
        <w:t xml:space="preserve"> for Option B is being broadcast in the serving physical cell, the following additional proposal</w:t>
      </w:r>
      <w:r w:rsidR="00184C29">
        <w:rPr>
          <w:rFonts w:eastAsia="Malgun Gothic"/>
          <w:lang w:val="en-US"/>
        </w:rPr>
        <w:t xml:space="preserve"> is made</w:t>
      </w:r>
      <w:r>
        <w:rPr>
          <w:rFonts w:eastAsia="Malgun Gothic"/>
          <w:lang w:val="en-US"/>
        </w:rPr>
        <w:t>.</w:t>
      </w:r>
    </w:p>
    <w:p w14:paraId="6FFA8C22" w14:textId="6A5E6B24" w:rsidR="008C058C" w:rsidRDefault="008C058C" w:rsidP="000E0E25">
      <w:pPr>
        <w:ind w:left="1170" w:hanging="1170"/>
        <w:jc w:val="both"/>
        <w:rPr>
          <w:rFonts w:eastAsia="Malgun Gothic"/>
          <w:b/>
          <w:bCs/>
          <w:lang w:val="en-US"/>
        </w:rPr>
      </w:pPr>
      <w:r>
        <w:rPr>
          <w:rFonts w:eastAsia="Malgun Gothic"/>
          <w:b/>
          <w:bCs/>
          <w:lang w:val="en-US"/>
        </w:rPr>
        <w:t>Proposal 7</w:t>
      </w:r>
      <w:r>
        <w:rPr>
          <w:rFonts w:eastAsia="Malgun Gothic"/>
          <w:b/>
          <w:bCs/>
          <w:lang w:val="en-US"/>
        </w:rPr>
        <w:tab/>
        <w:t xml:space="preserve">A flag is provided </w:t>
      </w:r>
      <w:r w:rsidR="00F372B9">
        <w:rPr>
          <w:rFonts w:eastAsia="Malgun Gothic"/>
          <w:b/>
          <w:bCs/>
          <w:lang w:val="en-US"/>
        </w:rPr>
        <w:t xml:space="preserve">by NG-RAN </w:t>
      </w:r>
      <w:r>
        <w:rPr>
          <w:rFonts w:eastAsia="Malgun Gothic"/>
          <w:b/>
          <w:bCs/>
          <w:lang w:val="en-US"/>
        </w:rPr>
        <w:t xml:space="preserve">in the ULI to indicate whether the UE is located in the reported TA for Option A or whether the reported TAC is being broadcast in the serving physical cell for Option B. The flag could use a reserved bit in the 24 bit TAC </w:t>
      </w:r>
      <w:r w:rsidR="00680969">
        <w:rPr>
          <w:rFonts w:eastAsia="Malgun Gothic"/>
          <w:b/>
          <w:bCs/>
          <w:lang w:val="en-US"/>
        </w:rPr>
        <w:t>I</w:t>
      </w:r>
      <w:r>
        <w:rPr>
          <w:rFonts w:eastAsia="Malgun Gothic"/>
          <w:b/>
          <w:bCs/>
          <w:lang w:val="en-US"/>
        </w:rPr>
        <w:t>E to avoid explicit signaling  change or could be a separate new I</w:t>
      </w:r>
      <w:r w:rsidR="00184C29">
        <w:rPr>
          <w:rFonts w:eastAsia="Malgun Gothic"/>
          <w:b/>
          <w:bCs/>
          <w:lang w:val="en-US"/>
        </w:rPr>
        <w:t>E in the ULI</w:t>
      </w:r>
      <w:r>
        <w:rPr>
          <w:rFonts w:eastAsia="Malgun Gothic"/>
          <w:b/>
          <w:bCs/>
          <w:lang w:val="en-US"/>
        </w:rPr>
        <w:t>.</w:t>
      </w:r>
    </w:p>
    <w:p w14:paraId="488C8B12" w14:textId="38FE5F1F" w:rsidR="008C058C" w:rsidRDefault="008C058C" w:rsidP="008C058C">
      <w:pPr>
        <w:jc w:val="both"/>
        <w:rPr>
          <w:rFonts w:eastAsia="Malgun Gothic"/>
          <w:lang w:val="en-US"/>
        </w:rPr>
      </w:pPr>
      <w:r>
        <w:rPr>
          <w:rFonts w:eastAsia="Malgun Gothic"/>
          <w:lang w:val="en-US"/>
        </w:rPr>
        <w:t>A</w:t>
      </w:r>
      <w:r w:rsidR="00BA6274">
        <w:rPr>
          <w:rFonts w:eastAsia="Malgun Gothic"/>
          <w:lang w:val="en-US"/>
        </w:rPr>
        <w:t>n</w:t>
      </w:r>
      <w:r>
        <w:rPr>
          <w:rFonts w:eastAsia="Malgun Gothic"/>
          <w:lang w:val="en-US"/>
        </w:rPr>
        <w:t xml:space="preserve"> AMF can make use of th</w:t>
      </w:r>
      <w:r w:rsidR="00184C29">
        <w:rPr>
          <w:rFonts w:eastAsia="Malgun Gothic"/>
          <w:lang w:val="en-US"/>
        </w:rPr>
        <w:t xml:space="preserve">e </w:t>
      </w:r>
      <w:r>
        <w:rPr>
          <w:rFonts w:eastAsia="Malgun Gothic"/>
          <w:lang w:val="en-US"/>
        </w:rPr>
        <w:t xml:space="preserve">extra information </w:t>
      </w:r>
      <w:r w:rsidR="00184C29">
        <w:rPr>
          <w:rFonts w:eastAsia="Malgun Gothic"/>
          <w:lang w:val="en-US"/>
        </w:rPr>
        <w:t xml:space="preserve">provided by Proposals 6 and 7 </w:t>
      </w:r>
      <w:r>
        <w:rPr>
          <w:rFonts w:eastAsia="Malgun Gothic"/>
          <w:lang w:val="en-US"/>
        </w:rPr>
        <w:t>in var</w:t>
      </w:r>
      <w:r w:rsidR="00BA6274">
        <w:rPr>
          <w:rFonts w:eastAsia="Malgun Gothic"/>
          <w:lang w:val="en-US"/>
        </w:rPr>
        <w:t>i</w:t>
      </w:r>
      <w:r>
        <w:rPr>
          <w:rFonts w:eastAsia="Malgun Gothic"/>
          <w:lang w:val="en-US"/>
        </w:rPr>
        <w:t>ous ways as shown in the following Table.</w:t>
      </w:r>
    </w:p>
    <w:tbl>
      <w:tblPr>
        <w:tblStyle w:val="TableGrid"/>
        <w:tblW w:w="0" w:type="auto"/>
        <w:tblInd w:w="175" w:type="dxa"/>
        <w:tblLayout w:type="fixed"/>
        <w:tblLook w:val="04A0" w:firstRow="1" w:lastRow="0" w:firstColumn="1" w:lastColumn="0" w:noHBand="0" w:noVBand="1"/>
      </w:tblPr>
      <w:tblGrid>
        <w:gridCol w:w="900"/>
        <w:gridCol w:w="900"/>
        <w:gridCol w:w="2520"/>
        <w:gridCol w:w="4950"/>
      </w:tblGrid>
      <w:tr w:rsidR="00184C29" w14:paraId="529C4D56" w14:textId="77777777" w:rsidTr="000E0E25">
        <w:tc>
          <w:tcPr>
            <w:tcW w:w="900" w:type="dxa"/>
          </w:tcPr>
          <w:p w14:paraId="6DEEFA2C" w14:textId="3C86FB76" w:rsidR="00184C29" w:rsidRPr="00D86FC4" w:rsidRDefault="00184C29" w:rsidP="008C058C">
            <w:pPr>
              <w:jc w:val="both"/>
              <w:rPr>
                <w:rFonts w:eastAsia="Malgun Gothic"/>
                <w:b/>
                <w:bCs/>
                <w:lang w:val="en-US"/>
              </w:rPr>
            </w:pPr>
            <w:r>
              <w:rPr>
                <w:rFonts w:eastAsia="Malgun Gothic"/>
                <w:b/>
                <w:bCs/>
                <w:lang w:val="en-US"/>
              </w:rPr>
              <w:t>TAC Update</w:t>
            </w:r>
          </w:p>
        </w:tc>
        <w:tc>
          <w:tcPr>
            <w:tcW w:w="900" w:type="dxa"/>
          </w:tcPr>
          <w:p w14:paraId="0F6BB6D3" w14:textId="01D89C40" w:rsidR="00184C29" w:rsidRPr="000E0E25" w:rsidRDefault="00184C29" w:rsidP="008C058C">
            <w:pPr>
              <w:jc w:val="both"/>
              <w:rPr>
                <w:rFonts w:eastAsia="Malgun Gothic"/>
                <w:b/>
                <w:bCs/>
                <w:lang w:val="en-US"/>
              </w:rPr>
            </w:pPr>
            <w:r w:rsidRPr="000E0E25">
              <w:rPr>
                <w:rFonts w:eastAsia="Malgun Gothic"/>
                <w:b/>
                <w:bCs/>
                <w:lang w:val="en-US"/>
              </w:rPr>
              <w:t>Option</w:t>
            </w:r>
          </w:p>
        </w:tc>
        <w:tc>
          <w:tcPr>
            <w:tcW w:w="2520" w:type="dxa"/>
          </w:tcPr>
          <w:p w14:paraId="32517E24" w14:textId="47B446B2" w:rsidR="00184C29" w:rsidRPr="000E0E25" w:rsidRDefault="00184C29" w:rsidP="008C058C">
            <w:pPr>
              <w:jc w:val="both"/>
              <w:rPr>
                <w:rFonts w:eastAsia="Malgun Gothic"/>
                <w:b/>
                <w:bCs/>
                <w:lang w:val="en-US"/>
              </w:rPr>
            </w:pPr>
            <w:r w:rsidRPr="000E0E25">
              <w:rPr>
                <w:rFonts w:eastAsia="Malgun Gothic"/>
                <w:b/>
                <w:bCs/>
                <w:lang w:val="en-US"/>
              </w:rPr>
              <w:t>Flag</w:t>
            </w:r>
          </w:p>
        </w:tc>
        <w:tc>
          <w:tcPr>
            <w:tcW w:w="4950" w:type="dxa"/>
          </w:tcPr>
          <w:p w14:paraId="7B60FB79" w14:textId="2A859E19" w:rsidR="00184C29" w:rsidRPr="000E0E25" w:rsidRDefault="00184C29" w:rsidP="008C058C">
            <w:pPr>
              <w:jc w:val="both"/>
              <w:rPr>
                <w:rFonts w:eastAsia="Malgun Gothic"/>
                <w:b/>
                <w:bCs/>
                <w:lang w:val="en-US"/>
              </w:rPr>
            </w:pPr>
            <w:r w:rsidRPr="000E0E25">
              <w:rPr>
                <w:rFonts w:eastAsia="Malgun Gothic"/>
                <w:b/>
                <w:bCs/>
                <w:lang w:val="en-US"/>
              </w:rPr>
              <w:t>Possible Uses</w:t>
            </w:r>
            <w:r w:rsidR="004128A4">
              <w:rPr>
                <w:rFonts w:eastAsia="Malgun Gothic"/>
                <w:b/>
                <w:bCs/>
                <w:lang w:val="en-US"/>
              </w:rPr>
              <w:t xml:space="preserve"> by an AMF</w:t>
            </w:r>
          </w:p>
        </w:tc>
      </w:tr>
      <w:tr w:rsidR="00D86FC4" w14:paraId="362F286D" w14:textId="77777777" w:rsidTr="00A87771">
        <w:tc>
          <w:tcPr>
            <w:tcW w:w="900" w:type="dxa"/>
            <w:vMerge w:val="restart"/>
          </w:tcPr>
          <w:p w14:paraId="1A08B4F7" w14:textId="01BF455D" w:rsidR="00D86FC4" w:rsidRDefault="00D86FC4" w:rsidP="008C058C">
            <w:pPr>
              <w:jc w:val="both"/>
              <w:rPr>
                <w:rFonts w:eastAsia="Malgun Gothic"/>
                <w:lang w:val="en-US"/>
              </w:rPr>
            </w:pPr>
            <w:r>
              <w:rPr>
                <w:rFonts w:eastAsia="Malgun Gothic"/>
                <w:lang w:val="en-US"/>
              </w:rPr>
              <w:t>Hard or Soft</w:t>
            </w:r>
          </w:p>
        </w:tc>
        <w:tc>
          <w:tcPr>
            <w:tcW w:w="900" w:type="dxa"/>
            <w:vMerge w:val="restart"/>
          </w:tcPr>
          <w:p w14:paraId="514FCA29" w14:textId="17002458" w:rsidR="00D86FC4" w:rsidRDefault="00D86FC4" w:rsidP="008C058C">
            <w:pPr>
              <w:jc w:val="both"/>
              <w:rPr>
                <w:rFonts w:eastAsia="Malgun Gothic"/>
                <w:lang w:val="en-US"/>
              </w:rPr>
            </w:pPr>
            <w:r>
              <w:rPr>
                <w:rFonts w:eastAsia="Malgun Gothic"/>
                <w:lang w:val="en-US"/>
              </w:rPr>
              <w:t>A</w:t>
            </w:r>
          </w:p>
        </w:tc>
        <w:tc>
          <w:tcPr>
            <w:tcW w:w="2520" w:type="dxa"/>
          </w:tcPr>
          <w:p w14:paraId="7D0B72A3" w14:textId="5194831A" w:rsidR="00D86FC4" w:rsidRDefault="00D86FC4" w:rsidP="008C058C">
            <w:pPr>
              <w:jc w:val="both"/>
              <w:rPr>
                <w:rFonts w:eastAsia="Malgun Gothic"/>
                <w:lang w:val="en-US"/>
              </w:rPr>
            </w:pPr>
            <w:r>
              <w:rPr>
                <w:rFonts w:eastAsia="Malgun Gothic"/>
                <w:lang w:val="en-US"/>
              </w:rPr>
              <w:t>UE is not located in the TA</w:t>
            </w:r>
          </w:p>
        </w:tc>
        <w:tc>
          <w:tcPr>
            <w:tcW w:w="4950" w:type="dxa"/>
          </w:tcPr>
          <w:p w14:paraId="3B39DF0F" w14:textId="31856CAB" w:rsidR="00D86FC4" w:rsidRDefault="00D86FC4" w:rsidP="00D86FC4">
            <w:pPr>
              <w:jc w:val="both"/>
              <w:rPr>
                <w:rFonts w:eastAsia="Malgun Gothic"/>
                <w:lang w:val="en-US"/>
              </w:rPr>
            </w:pPr>
            <w:r>
              <w:rPr>
                <w:rFonts w:eastAsia="Malgun Gothic"/>
                <w:lang w:val="en-US"/>
              </w:rPr>
              <w:t>Do not check for TA restrictions as the UE is not located in the reported TA and the TAC for the TA in which the UE is located is not broadcast in the serving radio cell.</w:t>
            </w:r>
          </w:p>
        </w:tc>
      </w:tr>
      <w:tr w:rsidR="00D86FC4" w14:paraId="4018649C" w14:textId="77777777" w:rsidTr="00A87771">
        <w:tc>
          <w:tcPr>
            <w:tcW w:w="900" w:type="dxa"/>
            <w:vMerge/>
          </w:tcPr>
          <w:p w14:paraId="078EABDA" w14:textId="77777777" w:rsidR="00D86FC4" w:rsidRDefault="00D86FC4" w:rsidP="008C058C">
            <w:pPr>
              <w:jc w:val="both"/>
              <w:rPr>
                <w:rFonts w:eastAsia="Malgun Gothic"/>
                <w:lang w:val="en-US"/>
              </w:rPr>
            </w:pPr>
          </w:p>
        </w:tc>
        <w:tc>
          <w:tcPr>
            <w:tcW w:w="900" w:type="dxa"/>
            <w:vMerge/>
          </w:tcPr>
          <w:p w14:paraId="5F7F5509" w14:textId="765D15BC" w:rsidR="00D86FC4" w:rsidRDefault="00D86FC4" w:rsidP="008C058C">
            <w:pPr>
              <w:jc w:val="both"/>
              <w:rPr>
                <w:rFonts w:eastAsia="Malgun Gothic"/>
                <w:lang w:val="en-US"/>
              </w:rPr>
            </w:pPr>
          </w:p>
        </w:tc>
        <w:tc>
          <w:tcPr>
            <w:tcW w:w="2520" w:type="dxa"/>
          </w:tcPr>
          <w:p w14:paraId="32EE12E9" w14:textId="32608C5F" w:rsidR="00D86FC4" w:rsidRDefault="00D86FC4" w:rsidP="008C058C">
            <w:pPr>
              <w:jc w:val="both"/>
              <w:rPr>
                <w:rFonts w:eastAsia="Malgun Gothic"/>
                <w:lang w:val="en-US"/>
              </w:rPr>
            </w:pPr>
            <w:r>
              <w:rPr>
                <w:rFonts w:eastAsia="Malgun Gothic"/>
                <w:lang w:val="en-US"/>
              </w:rPr>
              <w:t>UE is located in the TA</w:t>
            </w:r>
          </w:p>
        </w:tc>
        <w:tc>
          <w:tcPr>
            <w:tcW w:w="4950" w:type="dxa"/>
          </w:tcPr>
          <w:p w14:paraId="725849E9" w14:textId="3C85A536" w:rsidR="00D86FC4" w:rsidRDefault="00D86FC4" w:rsidP="008C058C">
            <w:pPr>
              <w:jc w:val="both"/>
              <w:rPr>
                <w:rFonts w:eastAsia="Malgun Gothic"/>
                <w:lang w:val="en-US"/>
              </w:rPr>
            </w:pPr>
            <w:r>
              <w:rPr>
                <w:rFonts w:eastAsia="Malgun Gothic"/>
                <w:lang w:val="en-US"/>
              </w:rPr>
              <w:t>If the TA is forbidden for the UE, return an indication of a forbidden TA to ensure the UE adds the TA to the list of forbidden TAs</w:t>
            </w:r>
          </w:p>
        </w:tc>
      </w:tr>
      <w:tr w:rsidR="00D86FC4" w14:paraId="7BF2EFA9" w14:textId="77777777" w:rsidTr="00614196">
        <w:tc>
          <w:tcPr>
            <w:tcW w:w="900" w:type="dxa"/>
            <w:vMerge/>
          </w:tcPr>
          <w:p w14:paraId="0E7FE52B" w14:textId="77777777" w:rsidR="00D86FC4" w:rsidRDefault="00D86FC4" w:rsidP="008C058C">
            <w:pPr>
              <w:jc w:val="both"/>
              <w:rPr>
                <w:rFonts w:eastAsia="Malgun Gothic"/>
                <w:lang w:val="en-US"/>
              </w:rPr>
            </w:pPr>
          </w:p>
        </w:tc>
        <w:tc>
          <w:tcPr>
            <w:tcW w:w="900" w:type="dxa"/>
            <w:vMerge w:val="restart"/>
          </w:tcPr>
          <w:p w14:paraId="313B88ED" w14:textId="51495DB0" w:rsidR="00D86FC4" w:rsidRDefault="00D86FC4" w:rsidP="008C058C">
            <w:pPr>
              <w:jc w:val="both"/>
              <w:rPr>
                <w:rFonts w:eastAsia="Malgun Gothic"/>
                <w:lang w:val="en-US"/>
              </w:rPr>
            </w:pPr>
            <w:r>
              <w:rPr>
                <w:rFonts w:eastAsia="Malgun Gothic"/>
                <w:lang w:val="en-US"/>
              </w:rPr>
              <w:t>B</w:t>
            </w:r>
          </w:p>
        </w:tc>
        <w:tc>
          <w:tcPr>
            <w:tcW w:w="2520" w:type="dxa"/>
          </w:tcPr>
          <w:p w14:paraId="5400B8AC" w14:textId="48711EB5" w:rsidR="00D86FC4" w:rsidRDefault="00D86FC4" w:rsidP="008C058C">
            <w:pPr>
              <w:jc w:val="both"/>
              <w:rPr>
                <w:rFonts w:eastAsia="Malgun Gothic"/>
                <w:lang w:val="en-US"/>
              </w:rPr>
            </w:pPr>
            <w:r>
              <w:rPr>
                <w:rFonts w:eastAsia="Malgun Gothic"/>
                <w:lang w:val="en-US"/>
              </w:rPr>
              <w:t>TAC is not broadcast in the serving physical cell</w:t>
            </w:r>
          </w:p>
        </w:tc>
        <w:tc>
          <w:tcPr>
            <w:tcW w:w="4950" w:type="dxa"/>
          </w:tcPr>
          <w:p w14:paraId="3AB990C0" w14:textId="67FBA0D3" w:rsidR="00D86FC4" w:rsidRDefault="00D86FC4" w:rsidP="008C058C">
            <w:pPr>
              <w:jc w:val="both"/>
              <w:rPr>
                <w:rFonts w:eastAsia="Malgun Gothic"/>
                <w:lang w:val="en-US"/>
              </w:rPr>
            </w:pPr>
            <w:r>
              <w:rPr>
                <w:rFonts w:eastAsia="Malgun Gothic"/>
                <w:lang w:val="en-US"/>
              </w:rPr>
              <w:t>Do not check for TA restrictions as the UE will not be able to add the TA to the list of forbidden TAs</w:t>
            </w:r>
          </w:p>
        </w:tc>
      </w:tr>
      <w:tr w:rsidR="00D86FC4" w14:paraId="1107226C" w14:textId="77777777" w:rsidTr="00614196">
        <w:tc>
          <w:tcPr>
            <w:tcW w:w="900" w:type="dxa"/>
            <w:vMerge/>
          </w:tcPr>
          <w:p w14:paraId="73D359AC" w14:textId="77777777" w:rsidR="00D86FC4" w:rsidRDefault="00D86FC4" w:rsidP="008C058C">
            <w:pPr>
              <w:jc w:val="both"/>
              <w:rPr>
                <w:rFonts w:eastAsia="Malgun Gothic"/>
                <w:lang w:val="en-US"/>
              </w:rPr>
            </w:pPr>
          </w:p>
        </w:tc>
        <w:tc>
          <w:tcPr>
            <w:tcW w:w="900" w:type="dxa"/>
            <w:vMerge/>
          </w:tcPr>
          <w:p w14:paraId="5EB57E94" w14:textId="099B6731" w:rsidR="00D86FC4" w:rsidRDefault="00D86FC4" w:rsidP="008C058C">
            <w:pPr>
              <w:jc w:val="both"/>
              <w:rPr>
                <w:rFonts w:eastAsia="Malgun Gothic"/>
                <w:lang w:val="en-US"/>
              </w:rPr>
            </w:pPr>
          </w:p>
        </w:tc>
        <w:tc>
          <w:tcPr>
            <w:tcW w:w="2520" w:type="dxa"/>
          </w:tcPr>
          <w:p w14:paraId="73C5D073" w14:textId="2DA11B60" w:rsidR="00D86FC4" w:rsidRDefault="00D86FC4" w:rsidP="008C058C">
            <w:pPr>
              <w:jc w:val="both"/>
              <w:rPr>
                <w:rFonts w:eastAsia="Malgun Gothic"/>
                <w:lang w:val="en-US"/>
              </w:rPr>
            </w:pPr>
            <w:r>
              <w:rPr>
                <w:rFonts w:eastAsia="Malgun Gothic"/>
                <w:lang w:val="en-US"/>
              </w:rPr>
              <w:t>TAC is broadcast in the serving physical cell</w:t>
            </w:r>
          </w:p>
        </w:tc>
        <w:tc>
          <w:tcPr>
            <w:tcW w:w="4950" w:type="dxa"/>
          </w:tcPr>
          <w:p w14:paraId="06DAC012" w14:textId="099DA487" w:rsidR="00D86FC4" w:rsidRDefault="00D86FC4" w:rsidP="008C058C">
            <w:pPr>
              <w:jc w:val="both"/>
              <w:rPr>
                <w:rFonts w:eastAsia="Malgun Gothic"/>
                <w:lang w:val="en-US"/>
              </w:rPr>
            </w:pPr>
            <w:r>
              <w:rPr>
                <w:rFonts w:eastAsia="Malgun Gothic"/>
                <w:lang w:val="en-US"/>
              </w:rPr>
              <w:t>If the TA is forbidden for the UE, return an indication of a forbidden TA to ensure the UE adds the TA to the list of forbidden TAs</w:t>
            </w:r>
          </w:p>
        </w:tc>
      </w:tr>
    </w:tbl>
    <w:p w14:paraId="11F350F8" w14:textId="1513279A" w:rsidR="00EB1696" w:rsidRDefault="00EB1696" w:rsidP="00EB1696">
      <w:pPr>
        <w:jc w:val="center"/>
        <w:rPr>
          <w:rFonts w:eastAsia="Malgun Gothic"/>
          <w:b/>
          <w:bCs/>
          <w:lang w:val="en-US"/>
        </w:rPr>
      </w:pPr>
      <w:r>
        <w:rPr>
          <w:rFonts w:eastAsia="Malgun Gothic"/>
          <w:b/>
          <w:bCs/>
          <w:lang w:val="en-US"/>
        </w:rPr>
        <w:t xml:space="preserve">Table 1 – Possible uses of </w:t>
      </w:r>
      <w:r w:rsidR="004128A4">
        <w:rPr>
          <w:rFonts w:eastAsia="Malgun Gothic"/>
          <w:b/>
          <w:bCs/>
          <w:lang w:val="en-US"/>
        </w:rPr>
        <w:t>Additional TAC related Information by an AMF</w:t>
      </w:r>
    </w:p>
    <w:p w14:paraId="2B3C8887" w14:textId="2831AB7B" w:rsidR="008C058C" w:rsidRDefault="00D074F0" w:rsidP="008C058C">
      <w:pPr>
        <w:jc w:val="both"/>
        <w:rPr>
          <w:rFonts w:eastAsia="Malgun Gothic"/>
          <w:lang w:val="en-US"/>
        </w:rPr>
      </w:pPr>
      <w:r>
        <w:rPr>
          <w:rFonts w:eastAsia="Malgun Gothic"/>
          <w:lang w:val="en-US"/>
        </w:rPr>
        <w:t>No difference in treatment between soft and hard TAC update is included in Table 1, but these alternatives are included as a separate column in Table 1 to show the possibility of different implementation dependent treatment.</w:t>
      </w:r>
    </w:p>
    <w:p w14:paraId="7E96224D" w14:textId="00960709" w:rsidR="00BA6274" w:rsidRPr="008C058C" w:rsidRDefault="00D074F0" w:rsidP="000E0E25">
      <w:pPr>
        <w:jc w:val="both"/>
        <w:rPr>
          <w:rFonts w:eastAsia="Malgun Gothic"/>
          <w:lang w:val="en-US"/>
        </w:rPr>
      </w:pPr>
      <w:r>
        <w:rPr>
          <w:rFonts w:eastAsia="Malgun Gothic"/>
          <w:lang w:val="en-US"/>
        </w:rPr>
        <w:t xml:space="preserve">No effective difference in treatment of Option A versus Option B was also found for Table 1 suggesting that only one </w:t>
      </w:r>
      <w:r w:rsidR="00D86FC4">
        <w:rPr>
          <w:rFonts w:eastAsia="Malgun Gothic"/>
          <w:lang w:val="en-US"/>
        </w:rPr>
        <w:t xml:space="preserve">option </w:t>
      </w:r>
      <w:r>
        <w:rPr>
          <w:rFonts w:eastAsia="Malgun Gothic"/>
          <w:lang w:val="en-US"/>
        </w:rPr>
        <w:t>may be needed or that any difference in treatment be implementation dependent.</w:t>
      </w:r>
    </w:p>
    <w:p w14:paraId="154265DB" w14:textId="7D29A4C3" w:rsidR="00A93E81" w:rsidRPr="00B04F6F" w:rsidRDefault="00A93E81" w:rsidP="00A93E81">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6</w:t>
      </w:r>
      <w:r w:rsidRPr="006773A0">
        <w:rPr>
          <w:rFonts w:ascii="Arial" w:eastAsia="Malgun Gothic" w:hAnsi="Arial"/>
          <w:sz w:val="32"/>
        </w:rPr>
        <w:t>.</w:t>
      </w:r>
      <w:r>
        <w:rPr>
          <w:rFonts w:ascii="Arial" w:eastAsia="Malgun Gothic" w:hAnsi="Arial"/>
          <w:sz w:val="32"/>
        </w:rPr>
        <w:t xml:space="preserve"> Dropping Support for Service Areas and Forbidden Areas</w:t>
      </w:r>
    </w:p>
    <w:p w14:paraId="7E2E9BE8" w14:textId="34945570" w:rsidR="00D01E9E" w:rsidRDefault="00A93E81" w:rsidP="00A93E81">
      <w:pPr>
        <w:jc w:val="both"/>
        <w:rPr>
          <w:rFonts w:eastAsia="Malgun Gothic"/>
          <w:lang w:val="en-US"/>
        </w:rPr>
      </w:pPr>
      <w:r>
        <w:rPr>
          <w:rFonts w:eastAsia="Malgun Gothic"/>
          <w:lang w:val="en-US"/>
        </w:rPr>
        <w:t xml:space="preserve">Another alternative for support of tracking areas for NR satellite access in </w:t>
      </w:r>
      <w:r w:rsidR="00EF6EEA">
        <w:rPr>
          <w:rFonts w:eastAsia="Malgun Gothic"/>
          <w:lang w:val="en-US"/>
        </w:rPr>
        <w:t>Release</w:t>
      </w:r>
      <w:r>
        <w:rPr>
          <w:rFonts w:eastAsia="Malgun Gothic"/>
          <w:lang w:val="en-US"/>
        </w:rPr>
        <w:t xml:space="preserve"> 17 would be to just </w:t>
      </w:r>
      <w:r w:rsidR="00EF6EEA">
        <w:rPr>
          <w:rFonts w:eastAsia="Malgun Gothic"/>
          <w:lang w:val="en-US"/>
        </w:rPr>
        <w:t>remove</w:t>
      </w:r>
      <w:r>
        <w:rPr>
          <w:rFonts w:eastAsia="Malgun Gothic"/>
          <w:lang w:val="en-US"/>
        </w:rPr>
        <w:t xml:space="preserve"> </w:t>
      </w:r>
      <w:r w:rsidR="00EF6EEA">
        <w:rPr>
          <w:rFonts w:eastAsia="Malgun Gothic"/>
          <w:lang w:val="en-US"/>
        </w:rPr>
        <w:t>support</w:t>
      </w:r>
      <w:r>
        <w:rPr>
          <w:rFonts w:eastAsia="Malgun Gothic"/>
          <w:lang w:val="en-US"/>
        </w:rPr>
        <w:t xml:space="preserve"> of service areas and forbidden areas in Release 17. The </w:t>
      </w:r>
      <w:r w:rsidR="00EF6EEA">
        <w:rPr>
          <w:rFonts w:eastAsia="Malgun Gothic"/>
          <w:lang w:val="en-US"/>
        </w:rPr>
        <w:t>justification</w:t>
      </w:r>
      <w:r>
        <w:rPr>
          <w:rFonts w:eastAsia="Malgun Gothic"/>
          <w:lang w:val="en-US"/>
        </w:rPr>
        <w:t xml:space="preserve"> can be as follows</w:t>
      </w:r>
      <w:r w:rsidR="00037E61">
        <w:rPr>
          <w:rFonts w:eastAsia="Malgun Gothic"/>
          <w:lang w:val="en-US"/>
        </w:rPr>
        <w:t>:</w:t>
      </w:r>
    </w:p>
    <w:p w14:paraId="1ACDB3D6" w14:textId="1B5645E1" w:rsidR="00A93E81" w:rsidRDefault="00A93E81" w:rsidP="00A93E81">
      <w:pPr>
        <w:jc w:val="both"/>
        <w:rPr>
          <w:rFonts w:eastAsia="Malgun Gothic"/>
          <w:lang w:val="en-US"/>
        </w:rPr>
      </w:pPr>
      <w:r>
        <w:rPr>
          <w:rFonts w:eastAsia="Malgun Gothic"/>
          <w:lang w:val="en-US"/>
        </w:rPr>
        <w:lastRenderedPageBreak/>
        <w:tab/>
        <w:t>-</w:t>
      </w:r>
      <w:r>
        <w:rPr>
          <w:rFonts w:eastAsia="Malgun Gothic"/>
          <w:lang w:val="en-US"/>
        </w:rPr>
        <w:tab/>
      </w:r>
      <w:r w:rsidR="00EF6EEA">
        <w:rPr>
          <w:rFonts w:eastAsia="Malgun Gothic"/>
          <w:lang w:val="en-US"/>
        </w:rPr>
        <w:t>New impacts for the UE in association with Proposals 3, 4 and 5 are avoided</w:t>
      </w:r>
    </w:p>
    <w:p w14:paraId="5B3E08AC" w14:textId="050D6076" w:rsidR="00EF6EEA" w:rsidRDefault="00EF6EEA" w:rsidP="00037E61">
      <w:pPr>
        <w:ind w:left="540" w:hanging="256"/>
        <w:jc w:val="both"/>
        <w:rPr>
          <w:rFonts w:eastAsia="Malgun Gothic"/>
          <w:lang w:val="en-US"/>
        </w:rPr>
      </w:pPr>
      <w:r>
        <w:rPr>
          <w:rFonts w:eastAsia="Malgun Gothic"/>
          <w:lang w:val="en-US"/>
        </w:rPr>
        <w:t xml:space="preserve">- </w:t>
      </w:r>
      <w:r>
        <w:rPr>
          <w:rFonts w:eastAsia="Malgun Gothic"/>
          <w:lang w:val="en-US"/>
        </w:rPr>
        <w:tab/>
        <w:t xml:space="preserve">Difficulties with trying to support fixed service areas and forbidden areas in a consistent </w:t>
      </w:r>
      <w:r w:rsidR="00037E61">
        <w:rPr>
          <w:rFonts w:eastAsia="Malgun Gothic"/>
          <w:lang w:val="en-US"/>
        </w:rPr>
        <w:t>manner</w:t>
      </w:r>
      <w:r>
        <w:rPr>
          <w:rFonts w:eastAsia="Malgun Gothic"/>
          <w:lang w:val="en-US"/>
        </w:rPr>
        <w:t xml:space="preserve"> are avoided</w:t>
      </w:r>
    </w:p>
    <w:p w14:paraId="0D6B71B6" w14:textId="399E7704" w:rsidR="00EF6EEA" w:rsidRDefault="00EF6EEA" w:rsidP="00037E61">
      <w:pPr>
        <w:ind w:left="540" w:hanging="256"/>
        <w:jc w:val="both"/>
        <w:rPr>
          <w:rFonts w:eastAsia="Malgun Gothic"/>
          <w:lang w:val="en-US"/>
        </w:rPr>
      </w:pPr>
      <w:r>
        <w:rPr>
          <w:rFonts w:eastAsia="Malgun Gothic"/>
          <w:lang w:val="en-US"/>
        </w:rPr>
        <w:t>-</w:t>
      </w:r>
      <w:r>
        <w:rPr>
          <w:rFonts w:eastAsia="Malgun Gothic"/>
          <w:lang w:val="en-US"/>
        </w:rPr>
        <w:tab/>
        <w:t>Use</w:t>
      </w:r>
      <w:r w:rsidR="00A36094">
        <w:rPr>
          <w:rFonts w:eastAsia="Malgun Gothic"/>
          <w:lang w:val="en-US"/>
        </w:rPr>
        <w:t>r</w:t>
      </w:r>
      <w:r>
        <w:rPr>
          <w:rFonts w:eastAsia="Malgun Gothic"/>
          <w:lang w:val="en-US"/>
        </w:rPr>
        <w:t xml:space="preserve"> cases for support of service areas and forbidden areas with NR satellite access seem less compelling than with TN</w:t>
      </w:r>
    </w:p>
    <w:p w14:paraId="5C68555D" w14:textId="07DACB7F" w:rsidR="00EF6EEA" w:rsidRDefault="00EF6EEA" w:rsidP="00A93E81">
      <w:pPr>
        <w:jc w:val="both"/>
        <w:rPr>
          <w:rFonts w:eastAsia="Malgun Gothic"/>
          <w:lang w:val="en-US"/>
        </w:rPr>
      </w:pPr>
      <w:r>
        <w:rPr>
          <w:rFonts w:eastAsia="Malgun Gothic"/>
          <w:lang w:val="en-US"/>
        </w:rPr>
        <w:t>There would be some specification impact to document this at stage 2 and maybe indicate particular message IEs at stage 3 which are not used for NR satellite access and exceptions to associated procedures.</w:t>
      </w:r>
    </w:p>
    <w:p w14:paraId="40AE1F07" w14:textId="51F357C5" w:rsidR="00EF6EEA" w:rsidRDefault="00EF6EEA" w:rsidP="00A93E81">
      <w:pPr>
        <w:jc w:val="both"/>
        <w:rPr>
          <w:rFonts w:eastAsia="Malgun Gothic"/>
          <w:lang w:val="en-US"/>
        </w:rPr>
      </w:pPr>
      <w:r>
        <w:rPr>
          <w:rFonts w:eastAsia="Malgun Gothic"/>
          <w:lang w:val="en-US"/>
        </w:rPr>
        <w:t>This leads to the following proposal.</w:t>
      </w:r>
    </w:p>
    <w:p w14:paraId="0D571EB2" w14:textId="0F489951" w:rsidR="00EF6EEA" w:rsidRPr="00EF6EEA" w:rsidRDefault="00EF6EEA" w:rsidP="000E0E25">
      <w:pPr>
        <w:ind w:left="1170" w:hanging="1170"/>
        <w:jc w:val="both"/>
        <w:rPr>
          <w:rFonts w:eastAsia="Malgun Gothic"/>
          <w:b/>
          <w:bCs/>
          <w:lang w:val="en-US"/>
        </w:rPr>
      </w:pPr>
      <w:r>
        <w:rPr>
          <w:rFonts w:eastAsia="Malgun Gothic"/>
          <w:b/>
          <w:bCs/>
          <w:lang w:val="en-US"/>
        </w:rPr>
        <w:t xml:space="preserve">Proposal </w:t>
      </w:r>
      <w:r w:rsidR="00D074F0">
        <w:rPr>
          <w:rFonts w:eastAsia="Malgun Gothic"/>
          <w:b/>
          <w:bCs/>
          <w:lang w:val="en-US"/>
        </w:rPr>
        <w:t>8</w:t>
      </w:r>
      <w:r>
        <w:rPr>
          <w:rFonts w:eastAsia="Malgun Gothic"/>
          <w:b/>
          <w:bCs/>
          <w:lang w:val="en-US"/>
        </w:rPr>
        <w:tab/>
        <w:t xml:space="preserve">Consider whether there is a preference to remove support for </w:t>
      </w:r>
      <w:r w:rsidRPr="00EF6EEA">
        <w:rPr>
          <w:rFonts w:eastAsia="Malgun Gothic"/>
          <w:b/>
          <w:bCs/>
          <w:lang w:val="en-US"/>
        </w:rPr>
        <w:t>Service Areas and Forbidden Areas</w:t>
      </w:r>
      <w:r>
        <w:rPr>
          <w:rFonts w:eastAsia="Malgun Gothic"/>
          <w:b/>
          <w:bCs/>
          <w:lang w:val="en-US"/>
        </w:rPr>
        <w:t xml:space="preserve"> for NR Satellite Access in Release 17. </w:t>
      </w:r>
    </w:p>
    <w:p w14:paraId="4A522408" w14:textId="53A65C70" w:rsidR="00507253" w:rsidRPr="00B04F6F" w:rsidRDefault="00EF6EEA" w:rsidP="00507253">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6</w:t>
      </w:r>
      <w:r w:rsidR="00507253" w:rsidRPr="006773A0">
        <w:rPr>
          <w:rFonts w:ascii="Arial" w:eastAsia="Malgun Gothic" w:hAnsi="Arial"/>
          <w:sz w:val="32"/>
        </w:rPr>
        <w:t xml:space="preserve">. </w:t>
      </w:r>
      <w:r>
        <w:rPr>
          <w:rFonts w:ascii="Arial" w:eastAsia="Malgun Gothic" w:hAnsi="Arial"/>
          <w:sz w:val="32"/>
        </w:rPr>
        <w:t>Conclusions</w:t>
      </w:r>
    </w:p>
    <w:p w14:paraId="2B331216" w14:textId="6F2E6920" w:rsidR="007B3616" w:rsidRDefault="00045FA3" w:rsidP="007B3616">
      <w:pPr>
        <w:jc w:val="both"/>
        <w:rPr>
          <w:rFonts w:eastAsia="Malgun Gothic"/>
          <w:lang w:val="en-US"/>
        </w:rPr>
      </w:pPr>
      <w:bookmarkStart w:id="12" w:name="_Hlk51968268"/>
      <w:r>
        <w:rPr>
          <w:rFonts w:eastAsia="Malgun Gothic"/>
        </w:rPr>
        <w:t xml:space="preserve">The following </w:t>
      </w:r>
      <w:r w:rsidR="00EF6EEA">
        <w:rPr>
          <w:rFonts w:eastAsia="Malgun Gothic"/>
        </w:rPr>
        <w:t xml:space="preserve">proposals </w:t>
      </w:r>
      <w:r>
        <w:rPr>
          <w:rFonts w:eastAsia="Malgun Gothic"/>
        </w:rPr>
        <w:t>have been made.</w:t>
      </w:r>
    </w:p>
    <w:p w14:paraId="615BC206" w14:textId="6CE3089A" w:rsidR="007B3616" w:rsidRDefault="007B3616" w:rsidP="000E0E25">
      <w:pPr>
        <w:ind w:left="1170" w:hanging="1170"/>
        <w:jc w:val="both"/>
        <w:rPr>
          <w:rFonts w:eastAsia="Malgun Gothic"/>
          <w:lang w:val="en-US"/>
        </w:rPr>
      </w:pPr>
      <w:r>
        <w:rPr>
          <w:rFonts w:eastAsia="Malgun Gothic"/>
          <w:b/>
          <w:bCs/>
          <w:lang w:val="en-US"/>
        </w:rPr>
        <w:t>Proposal 1</w:t>
      </w:r>
      <w:r>
        <w:rPr>
          <w:rFonts w:eastAsia="Malgun Gothic"/>
          <w:b/>
          <w:bCs/>
          <w:lang w:val="en-US"/>
        </w:rPr>
        <w:tab/>
        <w:t>With broadcast of multiple TACs per PLMN in a physical cell, a UE is allowed to access the cell without a mobility Registration Update as long as at least one of the broadcast TACs belongs to current UE RA. If none of the broadcast TACs belong to the current RA, the UE is required to perform a Mobility Registration Update.</w:t>
      </w:r>
    </w:p>
    <w:p w14:paraId="082C4E6F" w14:textId="2390F89E" w:rsidR="007B3616" w:rsidRDefault="007B3616" w:rsidP="000E0E25">
      <w:pPr>
        <w:ind w:left="1170" w:hanging="1170"/>
        <w:jc w:val="both"/>
        <w:rPr>
          <w:rFonts w:eastAsia="Malgun Gothic"/>
          <w:lang w:val="en-US"/>
        </w:rPr>
      </w:pPr>
      <w:r>
        <w:rPr>
          <w:rFonts w:eastAsia="Malgun Gothic"/>
          <w:b/>
          <w:bCs/>
          <w:lang w:val="en-US"/>
        </w:rPr>
        <w:t>Proposal 2</w:t>
      </w:r>
      <w:r>
        <w:rPr>
          <w:rFonts w:eastAsia="Malgun Gothic"/>
          <w:b/>
          <w:bCs/>
          <w:lang w:val="en-US"/>
        </w:rPr>
        <w:tab/>
      </w:r>
      <w:r w:rsidR="00F372B9">
        <w:rPr>
          <w:rFonts w:eastAsia="Malgun Gothic"/>
          <w:b/>
          <w:bCs/>
          <w:lang w:val="en-US"/>
        </w:rPr>
        <w:t>With broadcast of multiple TACs per PLMN in a physical cell, i</w:t>
      </w:r>
      <w:r>
        <w:rPr>
          <w:rFonts w:eastAsia="Malgun Gothic"/>
          <w:b/>
          <w:bCs/>
          <w:lang w:val="en-US"/>
        </w:rPr>
        <w:t>f there is no information on UE location (e.g. UE was in CM IDLE state for a long time), NG-RAN can page for a UE in all physical radio cells which broadcast at least one TAC for the current UE RA.</w:t>
      </w:r>
    </w:p>
    <w:p w14:paraId="7E0FFBFC" w14:textId="4E574D53" w:rsidR="007B3616" w:rsidRDefault="007B3616" w:rsidP="000E0E25">
      <w:pPr>
        <w:ind w:left="1170" w:hanging="1170"/>
        <w:jc w:val="both"/>
        <w:rPr>
          <w:rFonts w:eastAsia="Malgun Gothic"/>
          <w:lang w:val="en-US"/>
        </w:rPr>
      </w:pPr>
      <w:r>
        <w:rPr>
          <w:rFonts w:eastAsia="Malgun Gothic"/>
          <w:b/>
          <w:bCs/>
          <w:lang w:val="en-US"/>
        </w:rPr>
        <w:t>Proposal 3</w:t>
      </w:r>
      <w:r>
        <w:rPr>
          <w:rFonts w:eastAsia="Malgun Gothic"/>
          <w:b/>
          <w:bCs/>
          <w:lang w:val="en-US"/>
        </w:rPr>
        <w:tab/>
      </w:r>
      <w:r w:rsidR="00F372B9">
        <w:rPr>
          <w:rFonts w:eastAsia="Malgun Gothic"/>
          <w:b/>
          <w:bCs/>
          <w:lang w:val="en-US"/>
        </w:rPr>
        <w:t>With broadcast of multiple TACs per PLMN in a physical cell, a</w:t>
      </w:r>
      <w:r>
        <w:rPr>
          <w:rFonts w:eastAsia="Malgun Gothic"/>
          <w:b/>
          <w:bCs/>
          <w:lang w:val="en-US"/>
        </w:rPr>
        <w:t xml:space="preserve"> UE treats a physical radio cell as supporting a non-allowed TA if at least one of the broadcast TACs is in the list of non-allowed TACs for the UE.</w:t>
      </w:r>
    </w:p>
    <w:p w14:paraId="296FBA94" w14:textId="12BAA2D1" w:rsidR="007B3616" w:rsidRDefault="007B3616" w:rsidP="000E0E25">
      <w:pPr>
        <w:ind w:left="1170" w:hanging="1170"/>
        <w:jc w:val="both"/>
        <w:rPr>
          <w:rFonts w:eastAsia="Malgun Gothic"/>
          <w:lang w:val="en-US"/>
        </w:rPr>
      </w:pPr>
      <w:r>
        <w:rPr>
          <w:rFonts w:eastAsia="Malgun Gothic"/>
          <w:b/>
          <w:bCs/>
          <w:lang w:val="en-US"/>
        </w:rPr>
        <w:t>Proposal 4</w:t>
      </w:r>
      <w:r>
        <w:rPr>
          <w:rFonts w:eastAsia="Malgun Gothic"/>
          <w:b/>
          <w:bCs/>
          <w:lang w:val="en-US"/>
        </w:rPr>
        <w:tab/>
      </w:r>
      <w:r w:rsidR="00F372B9">
        <w:rPr>
          <w:rFonts w:eastAsia="Malgun Gothic"/>
          <w:b/>
          <w:bCs/>
          <w:lang w:val="en-US"/>
        </w:rPr>
        <w:t>With broadcast of multiple TACs per PLMN in a physical cell, a</w:t>
      </w:r>
      <w:r>
        <w:rPr>
          <w:rFonts w:eastAsia="Malgun Gothic"/>
          <w:b/>
          <w:bCs/>
          <w:lang w:val="en-US"/>
        </w:rPr>
        <w:t xml:space="preserve"> UE moves all TACs being  broadcast for a PLMN in a physical radio cell, that are not included in either the current RA or list of allowed areas, into the list of forbidden TAs after receiving an error cause in a </w:t>
      </w:r>
      <w:r w:rsidRPr="001C6E3F">
        <w:rPr>
          <w:rFonts w:eastAsia="Malgun Gothic"/>
          <w:b/>
          <w:bCs/>
          <w:lang w:val="en-US"/>
        </w:rPr>
        <w:t>NAS Registration Reject, Service Reject or Deregistration Request</w:t>
      </w:r>
      <w:r>
        <w:rPr>
          <w:rFonts w:eastAsia="Malgun Gothic"/>
          <w:b/>
          <w:bCs/>
          <w:lang w:val="en-US"/>
        </w:rPr>
        <w:t xml:space="preserve"> which disallows UE access to a current TA. A UE later removes any TA from the list of forbidden TAs if the TA is received from the PLMN in a new RA or as a new allowed area.</w:t>
      </w:r>
    </w:p>
    <w:p w14:paraId="63FEF307" w14:textId="274E7064" w:rsidR="007B3616" w:rsidRDefault="007B3616" w:rsidP="000E0E25">
      <w:pPr>
        <w:ind w:left="1170" w:hanging="1170"/>
        <w:jc w:val="both"/>
        <w:rPr>
          <w:rFonts w:eastAsia="Malgun Gothic"/>
          <w:lang w:val="en-US"/>
        </w:rPr>
      </w:pPr>
      <w:r>
        <w:rPr>
          <w:rFonts w:eastAsia="Malgun Gothic"/>
          <w:b/>
          <w:bCs/>
          <w:lang w:val="en-US"/>
        </w:rPr>
        <w:t>Proposal 5</w:t>
      </w:r>
      <w:r>
        <w:rPr>
          <w:rFonts w:eastAsia="Malgun Gothic"/>
          <w:b/>
          <w:bCs/>
          <w:lang w:val="en-US"/>
        </w:rPr>
        <w:tab/>
      </w:r>
      <w:r w:rsidR="00F372B9">
        <w:rPr>
          <w:rFonts w:eastAsia="Malgun Gothic"/>
          <w:b/>
          <w:bCs/>
          <w:lang w:val="en-US"/>
        </w:rPr>
        <w:t>With broadcast of multiple TACs per PLMN in a physical cell, a</w:t>
      </w:r>
      <w:r>
        <w:rPr>
          <w:rFonts w:eastAsia="Malgun Gothic"/>
          <w:b/>
          <w:bCs/>
          <w:lang w:val="en-US"/>
        </w:rPr>
        <w:t xml:space="preserve"> UE treats a physical radio cell as belonging to a forbidden TA if at least one of the broadcast TACs is in the list of forbidden TAs for the serving PLMN. This rule also preempts the rule in Proposal 3.</w:t>
      </w:r>
    </w:p>
    <w:p w14:paraId="5B7FAA8E" w14:textId="49083AAF" w:rsidR="007B3616" w:rsidRDefault="007B3616" w:rsidP="000E0E25">
      <w:pPr>
        <w:ind w:left="1170" w:hanging="1170"/>
        <w:jc w:val="both"/>
        <w:rPr>
          <w:rFonts w:eastAsia="Malgun Gothic"/>
          <w:lang w:val="en-US"/>
        </w:rPr>
      </w:pPr>
      <w:r>
        <w:rPr>
          <w:rFonts w:eastAsia="Malgun Gothic"/>
          <w:b/>
          <w:bCs/>
          <w:lang w:val="en-US"/>
        </w:rPr>
        <w:t>Proposal 6</w:t>
      </w:r>
      <w:r>
        <w:rPr>
          <w:rFonts w:eastAsia="Malgun Gothic"/>
          <w:b/>
          <w:bCs/>
          <w:lang w:val="en-US"/>
        </w:rPr>
        <w:tab/>
        <w:t>A PLMN operator configures support for Hard TAC Update or Soft TAC Update and for either Option A or Option B in the NG-RAN. An AMF can be informed of the configuration in the NGAP NG Setup procedure and can then make allowance in supporting NAS procedures.</w:t>
      </w:r>
    </w:p>
    <w:p w14:paraId="29F15C51" w14:textId="6B55C255" w:rsidR="007B3616" w:rsidRDefault="007B3616" w:rsidP="000E0E25">
      <w:pPr>
        <w:ind w:left="1170" w:hanging="1170"/>
        <w:jc w:val="both"/>
        <w:rPr>
          <w:rFonts w:eastAsia="Malgun Gothic"/>
          <w:lang w:val="en-US"/>
        </w:rPr>
      </w:pPr>
      <w:r>
        <w:rPr>
          <w:rFonts w:eastAsia="Malgun Gothic"/>
          <w:b/>
          <w:bCs/>
          <w:lang w:val="en-US"/>
        </w:rPr>
        <w:t>Proposal 7</w:t>
      </w:r>
      <w:r>
        <w:rPr>
          <w:rFonts w:eastAsia="Malgun Gothic"/>
          <w:b/>
          <w:bCs/>
          <w:lang w:val="en-US"/>
        </w:rPr>
        <w:tab/>
        <w:t xml:space="preserve">A flag is provided </w:t>
      </w:r>
      <w:r w:rsidR="00F372B9">
        <w:rPr>
          <w:rFonts w:eastAsia="Malgun Gothic"/>
          <w:b/>
          <w:bCs/>
          <w:lang w:val="en-US"/>
        </w:rPr>
        <w:t xml:space="preserve">by NG-RAN </w:t>
      </w:r>
      <w:r>
        <w:rPr>
          <w:rFonts w:eastAsia="Malgun Gothic"/>
          <w:b/>
          <w:bCs/>
          <w:lang w:val="en-US"/>
        </w:rPr>
        <w:t>in the ULI to indicate whether the UE is located in the reported TA for Option A or whether the reported TAC is being broadcast in the serving physical cell for Option B. The flag could use a reserved bit in the 24 bit TAC IE to avoid explicit signaling  change or could be a separate new IE in the ULI.</w:t>
      </w:r>
    </w:p>
    <w:p w14:paraId="2B6F6B11" w14:textId="77777777" w:rsidR="007B3616" w:rsidRPr="00EF6EEA" w:rsidRDefault="007B3616" w:rsidP="000E0E25">
      <w:pPr>
        <w:ind w:left="1170" w:hanging="1170"/>
        <w:jc w:val="both"/>
        <w:rPr>
          <w:rFonts w:eastAsia="Malgun Gothic"/>
          <w:b/>
          <w:bCs/>
          <w:lang w:val="en-US"/>
        </w:rPr>
      </w:pPr>
      <w:r>
        <w:rPr>
          <w:rFonts w:eastAsia="Malgun Gothic"/>
          <w:b/>
          <w:bCs/>
          <w:lang w:val="en-US"/>
        </w:rPr>
        <w:t>Proposal 8</w:t>
      </w:r>
      <w:r>
        <w:rPr>
          <w:rFonts w:eastAsia="Malgun Gothic"/>
          <w:b/>
          <w:bCs/>
          <w:lang w:val="en-US"/>
        </w:rPr>
        <w:tab/>
        <w:t xml:space="preserve">Consider whether there is a preference to remove support for </w:t>
      </w:r>
      <w:r w:rsidRPr="00EF6EEA">
        <w:rPr>
          <w:rFonts w:eastAsia="Malgun Gothic"/>
          <w:b/>
          <w:bCs/>
          <w:lang w:val="en-US"/>
        </w:rPr>
        <w:t>Service Areas and Forbidden Areas</w:t>
      </w:r>
      <w:r>
        <w:rPr>
          <w:rFonts w:eastAsia="Malgun Gothic"/>
          <w:b/>
          <w:bCs/>
          <w:lang w:val="en-US"/>
        </w:rPr>
        <w:t xml:space="preserve"> for NR Satellite Access in Release 17. </w:t>
      </w:r>
    </w:p>
    <w:p w14:paraId="56DFD519" w14:textId="4E2D356D" w:rsidR="007B3616" w:rsidRDefault="007B3616" w:rsidP="007B3616">
      <w:pPr>
        <w:jc w:val="both"/>
        <w:rPr>
          <w:rFonts w:eastAsia="Malgun Gothic"/>
          <w:lang w:val="en-US"/>
        </w:rPr>
      </w:pPr>
      <w:r>
        <w:rPr>
          <w:rFonts w:eastAsia="Malgun Gothic"/>
          <w:lang w:val="en-US"/>
        </w:rPr>
        <w:t xml:space="preserve">There seems no reason not to proceed with CRs to TSs 23.501 and 23.502 </w:t>
      </w:r>
      <w:r w:rsidR="00B717CE">
        <w:rPr>
          <w:rFonts w:eastAsia="Malgun Gothic"/>
          <w:lang w:val="en-US"/>
        </w:rPr>
        <w:t>at</w:t>
      </w:r>
      <w:r>
        <w:rPr>
          <w:rFonts w:eastAsia="Malgun Gothic"/>
          <w:lang w:val="en-US"/>
        </w:rPr>
        <w:t xml:space="preserve"> SA2#146e to support Proposals 1 </w:t>
      </w:r>
      <w:r w:rsidR="0076782E">
        <w:rPr>
          <w:rFonts w:eastAsia="Malgun Gothic"/>
          <w:lang w:val="en-US"/>
        </w:rPr>
        <w:t xml:space="preserve">and </w:t>
      </w:r>
      <w:r>
        <w:rPr>
          <w:rFonts w:eastAsia="Malgun Gothic"/>
          <w:lang w:val="en-US"/>
        </w:rPr>
        <w:t xml:space="preserve">2. Regarding Proposals </w:t>
      </w:r>
      <w:r w:rsidR="0076782E">
        <w:rPr>
          <w:rFonts w:eastAsia="Malgun Gothic"/>
          <w:lang w:val="en-US"/>
        </w:rPr>
        <w:t>3</w:t>
      </w:r>
      <w:r>
        <w:rPr>
          <w:rFonts w:eastAsia="Malgun Gothic"/>
          <w:lang w:val="en-US"/>
        </w:rPr>
        <w:t xml:space="preserve">-7, it seems to be more efficient to first decide whether </w:t>
      </w:r>
      <w:r w:rsidRPr="007B3616">
        <w:rPr>
          <w:rFonts w:eastAsia="Malgun Gothic"/>
          <w:lang w:val="en-US"/>
        </w:rPr>
        <w:t xml:space="preserve">Service Areas and Forbidden Areas </w:t>
      </w:r>
      <w:r>
        <w:rPr>
          <w:rFonts w:eastAsia="Malgun Gothic"/>
          <w:lang w:val="en-US"/>
        </w:rPr>
        <w:t xml:space="preserve">are worth supporting </w:t>
      </w:r>
      <w:r w:rsidRPr="007B3616">
        <w:rPr>
          <w:rFonts w:eastAsia="Malgun Gothic"/>
          <w:lang w:val="en-US"/>
        </w:rPr>
        <w:t>for NR Satellite Access in Release 17</w:t>
      </w:r>
      <w:r>
        <w:rPr>
          <w:rFonts w:eastAsia="Malgun Gothic"/>
          <w:lang w:val="en-US"/>
        </w:rPr>
        <w:t xml:space="preserve"> and, if so, bring in CRs at SA#147e </w:t>
      </w:r>
      <w:r w:rsidR="00B717CE">
        <w:rPr>
          <w:rFonts w:eastAsia="Malgun Gothic"/>
          <w:lang w:val="en-US"/>
        </w:rPr>
        <w:t xml:space="preserve">in October to support Proposals </w:t>
      </w:r>
      <w:r w:rsidR="0076782E">
        <w:rPr>
          <w:rFonts w:eastAsia="Malgun Gothic"/>
          <w:lang w:val="en-US"/>
        </w:rPr>
        <w:t>3</w:t>
      </w:r>
      <w:r w:rsidR="00B717CE">
        <w:rPr>
          <w:rFonts w:eastAsia="Malgun Gothic"/>
          <w:lang w:val="en-US"/>
        </w:rPr>
        <w:t xml:space="preserve">-7 (or some modification of Proposals </w:t>
      </w:r>
      <w:r w:rsidR="0076782E">
        <w:rPr>
          <w:rFonts w:eastAsia="Malgun Gothic"/>
          <w:lang w:val="en-US"/>
        </w:rPr>
        <w:t>3</w:t>
      </w:r>
      <w:r w:rsidR="00B717CE">
        <w:rPr>
          <w:rFonts w:eastAsia="Malgun Gothic"/>
          <w:lang w:val="en-US"/>
        </w:rPr>
        <w:t>-7 based on discussion at SA2</w:t>
      </w:r>
      <w:r w:rsidR="009F1BB9">
        <w:rPr>
          <w:rFonts w:eastAsia="Malgun Gothic"/>
          <w:lang w:val="en-US"/>
        </w:rPr>
        <w:t>#</w:t>
      </w:r>
      <w:r w:rsidR="00B717CE">
        <w:rPr>
          <w:rFonts w:eastAsia="Malgun Gothic"/>
          <w:lang w:val="en-US"/>
        </w:rPr>
        <w:t xml:space="preserve">146e). If it is preferred not to support </w:t>
      </w:r>
      <w:r w:rsidR="00B717CE" w:rsidRPr="007B3616">
        <w:rPr>
          <w:rFonts w:eastAsia="Malgun Gothic"/>
          <w:lang w:val="en-US"/>
        </w:rPr>
        <w:t>Service Areas and Forbidden Areas for NR Satellite Access in Release 17</w:t>
      </w:r>
      <w:r w:rsidR="00B717CE">
        <w:rPr>
          <w:rFonts w:eastAsia="Malgun Gothic"/>
          <w:lang w:val="en-US"/>
        </w:rPr>
        <w:t>, CRs will instead be needed (e.g. at SA2</w:t>
      </w:r>
      <w:r w:rsidR="009F1BB9">
        <w:rPr>
          <w:rFonts w:eastAsia="Malgun Gothic"/>
          <w:lang w:val="en-US"/>
        </w:rPr>
        <w:t>#</w:t>
      </w:r>
      <w:r w:rsidR="00B717CE">
        <w:rPr>
          <w:rFonts w:eastAsia="Malgun Gothic"/>
          <w:lang w:val="en-US"/>
        </w:rPr>
        <w:t>147e) to indicate that (e.g. in TS 23.501). RAN2, RAN3 and CT1 should also be informed of the agreements and any approved CRs. This lead to the following action proposals.</w:t>
      </w:r>
    </w:p>
    <w:p w14:paraId="7A95EA1B" w14:textId="2DAD952F" w:rsidR="00B717CE" w:rsidRDefault="00B717CE" w:rsidP="007B3616">
      <w:pPr>
        <w:jc w:val="both"/>
        <w:rPr>
          <w:rFonts w:eastAsia="Malgun Gothic"/>
          <w:b/>
          <w:bCs/>
          <w:lang w:val="en-US"/>
        </w:rPr>
      </w:pPr>
      <w:r>
        <w:rPr>
          <w:rFonts w:eastAsia="Malgun Gothic"/>
          <w:b/>
          <w:bCs/>
          <w:lang w:val="en-US"/>
        </w:rPr>
        <w:t>Proposed Action 1:</w:t>
      </w:r>
      <w:r>
        <w:rPr>
          <w:rFonts w:eastAsia="Malgun Gothic"/>
          <w:b/>
          <w:bCs/>
          <w:lang w:val="en-US"/>
        </w:rPr>
        <w:tab/>
      </w:r>
      <w:r>
        <w:rPr>
          <w:rFonts w:eastAsia="Malgun Gothic"/>
          <w:b/>
          <w:bCs/>
          <w:lang w:val="en-US"/>
        </w:rPr>
        <w:tab/>
        <w:t>Approve CRs to TS 23.501 and 23.502 to support Proposals 1</w:t>
      </w:r>
      <w:r w:rsidR="0076782E">
        <w:rPr>
          <w:rFonts w:eastAsia="Malgun Gothic"/>
          <w:b/>
          <w:bCs/>
          <w:lang w:val="en-US"/>
        </w:rPr>
        <w:t xml:space="preserve"> and</w:t>
      </w:r>
      <w:r>
        <w:rPr>
          <w:rFonts w:eastAsia="Malgun Gothic"/>
          <w:b/>
          <w:bCs/>
          <w:lang w:val="en-US"/>
        </w:rPr>
        <w:t xml:space="preserve"> 2</w:t>
      </w:r>
    </w:p>
    <w:p w14:paraId="2FAC36A1" w14:textId="13AEA6DE" w:rsidR="00B717CE" w:rsidRDefault="00B717CE" w:rsidP="00B717CE">
      <w:pPr>
        <w:ind w:left="1980" w:hanging="1980"/>
        <w:jc w:val="both"/>
        <w:rPr>
          <w:rFonts w:eastAsia="Malgun Gothic"/>
          <w:b/>
          <w:bCs/>
          <w:lang w:val="en-US"/>
        </w:rPr>
      </w:pPr>
      <w:r>
        <w:rPr>
          <w:rFonts w:eastAsia="Malgun Gothic"/>
          <w:b/>
          <w:bCs/>
          <w:lang w:val="en-US"/>
        </w:rPr>
        <w:lastRenderedPageBreak/>
        <w:t>Proposed Action 2:</w:t>
      </w:r>
      <w:r>
        <w:rPr>
          <w:rFonts w:eastAsia="Malgun Gothic"/>
          <w:b/>
          <w:bCs/>
          <w:lang w:val="en-US"/>
        </w:rPr>
        <w:tab/>
        <w:t xml:space="preserve">Decide whether </w:t>
      </w:r>
      <w:r w:rsidRPr="00EF6EEA">
        <w:rPr>
          <w:rFonts w:eastAsia="Malgun Gothic"/>
          <w:b/>
          <w:bCs/>
          <w:lang w:val="en-US"/>
        </w:rPr>
        <w:t>Service Areas and Forbidden Areas</w:t>
      </w:r>
      <w:r>
        <w:rPr>
          <w:rFonts w:eastAsia="Malgun Gothic"/>
          <w:b/>
          <w:bCs/>
          <w:lang w:val="en-US"/>
        </w:rPr>
        <w:t xml:space="preserve"> should be supported for NR Satellite Access in Release 17 and if so, whether Proposals </w:t>
      </w:r>
      <w:r w:rsidR="0076782E">
        <w:rPr>
          <w:rFonts w:eastAsia="Malgun Gothic"/>
          <w:b/>
          <w:bCs/>
          <w:lang w:val="en-US"/>
        </w:rPr>
        <w:t xml:space="preserve">3, </w:t>
      </w:r>
      <w:r>
        <w:rPr>
          <w:rFonts w:eastAsia="Malgun Gothic"/>
          <w:b/>
          <w:bCs/>
          <w:lang w:val="en-US"/>
        </w:rPr>
        <w:t>4, 5, 6 and 7 provide an acceptable solution.</w:t>
      </w:r>
    </w:p>
    <w:p w14:paraId="1990A187" w14:textId="37678352" w:rsidR="007B3616" w:rsidRPr="005127DF" w:rsidRDefault="00B717CE" w:rsidP="000E0E25">
      <w:pPr>
        <w:ind w:left="1980" w:hanging="1980"/>
        <w:jc w:val="both"/>
        <w:rPr>
          <w:rFonts w:eastAsia="Malgun Gothic"/>
          <w:lang w:eastAsia="ko-KR"/>
        </w:rPr>
      </w:pPr>
      <w:r>
        <w:rPr>
          <w:rFonts w:eastAsia="Malgun Gothic"/>
          <w:b/>
          <w:bCs/>
          <w:lang w:val="en-US"/>
        </w:rPr>
        <w:t>Proposed Action 3:</w:t>
      </w:r>
      <w:r>
        <w:rPr>
          <w:rFonts w:eastAsia="Malgun Gothic"/>
          <w:b/>
          <w:bCs/>
          <w:lang w:val="en-US"/>
        </w:rPr>
        <w:tab/>
        <w:t>Send an LS to RAN2, RAN3 and CT1 to document the agreements, indicate any approved CRs and answer Question 4 (and Quest</w:t>
      </w:r>
      <w:r w:rsidR="0076782E">
        <w:rPr>
          <w:rFonts w:eastAsia="Malgun Gothic"/>
          <w:b/>
          <w:bCs/>
          <w:lang w:val="en-US"/>
        </w:rPr>
        <w:t>i</w:t>
      </w:r>
      <w:r>
        <w:rPr>
          <w:rFonts w:eastAsia="Malgun Gothic"/>
          <w:b/>
          <w:bCs/>
          <w:lang w:val="en-US"/>
        </w:rPr>
        <w:t xml:space="preserve">on 2) in the RAN3 LS in </w:t>
      </w:r>
      <w:r w:rsidRPr="00B717CE">
        <w:rPr>
          <w:rFonts w:eastAsia="Malgun Gothic"/>
          <w:b/>
          <w:bCs/>
          <w:lang w:val="en-US"/>
        </w:rPr>
        <w:t>S2-2105283 [2]</w:t>
      </w:r>
      <w:r>
        <w:rPr>
          <w:rFonts w:eastAsia="Malgun Gothic"/>
          <w:b/>
          <w:bCs/>
          <w:lang w:val="en-US"/>
        </w:rPr>
        <w:t xml:space="preserve"> which </w:t>
      </w:r>
      <w:r w:rsidR="00FF0AA1">
        <w:rPr>
          <w:rFonts w:eastAsia="Malgun Gothic"/>
          <w:b/>
          <w:bCs/>
          <w:lang w:val="en-US"/>
        </w:rPr>
        <w:t xml:space="preserve">is </w:t>
      </w:r>
      <w:r>
        <w:rPr>
          <w:rFonts w:eastAsia="Malgun Gothic"/>
          <w:b/>
          <w:bCs/>
          <w:lang w:val="en-US"/>
        </w:rPr>
        <w:t xml:space="preserve">related to </w:t>
      </w:r>
      <w:r w:rsidR="00FF0AA1">
        <w:rPr>
          <w:rFonts w:eastAsia="Malgun Gothic"/>
          <w:b/>
          <w:bCs/>
          <w:lang w:val="en-US"/>
        </w:rPr>
        <w:t>this discussion.</w:t>
      </w:r>
    </w:p>
    <w:bookmarkEnd w:id="12"/>
    <w:p w14:paraId="2387A976" w14:textId="3C32D456" w:rsidR="00C4747C" w:rsidRPr="00B04F6F" w:rsidRDefault="00EF6EEA" w:rsidP="00C4747C">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7</w:t>
      </w:r>
      <w:r w:rsidR="00C4747C" w:rsidRPr="006773A0">
        <w:rPr>
          <w:rFonts w:ascii="Arial" w:eastAsia="Malgun Gothic" w:hAnsi="Arial"/>
          <w:sz w:val="32"/>
        </w:rPr>
        <w:t xml:space="preserve">. </w:t>
      </w:r>
      <w:r w:rsidR="00C4747C">
        <w:rPr>
          <w:rFonts w:ascii="Arial" w:eastAsia="Malgun Gothic" w:hAnsi="Arial"/>
          <w:sz w:val="32"/>
        </w:rPr>
        <w:t>References</w:t>
      </w:r>
      <w:r w:rsidR="003B0099">
        <w:rPr>
          <w:rFonts w:eastAsia="Malgun Gothic"/>
          <w:lang w:val="en-US"/>
        </w:rPr>
        <w:t xml:space="preserve"> </w:t>
      </w:r>
    </w:p>
    <w:bookmarkEnd w:id="0"/>
    <w:bookmarkEnd w:id="1"/>
    <w:bookmarkEnd w:id="2"/>
    <w:bookmarkEnd w:id="3"/>
    <w:bookmarkEnd w:id="10"/>
    <w:p w14:paraId="0D6A23DB" w14:textId="471A6B34" w:rsidR="00E41940" w:rsidRDefault="00D676BF" w:rsidP="00786CB6">
      <w:pPr>
        <w:pStyle w:val="EX"/>
        <w:ind w:left="360" w:hanging="360"/>
      </w:pPr>
      <w:r>
        <w:t>[1]</w:t>
      </w:r>
      <w:r w:rsidR="002B1CB8">
        <w:tab/>
        <w:t>S2-210</w:t>
      </w:r>
      <w:r w:rsidR="001F53D4">
        <w:t>4891</w:t>
      </w:r>
      <w:r w:rsidR="002B1CB8">
        <w:t>: “</w:t>
      </w:r>
      <w:r w:rsidR="001F53D4" w:rsidRPr="001F53D4">
        <w:t>LS Response to LS on multiple TACs per PLMN</w:t>
      </w:r>
      <w:r w:rsidR="002B1CB8">
        <w:t xml:space="preserve">”, LS from </w:t>
      </w:r>
      <w:r w:rsidR="001F53D4">
        <w:t>SA</w:t>
      </w:r>
      <w:r w:rsidR="002B1CB8">
        <w:t>2#</w:t>
      </w:r>
      <w:r w:rsidR="001F53D4">
        <w:t>145</w:t>
      </w:r>
      <w:r w:rsidR="002B1CB8">
        <w:t>e.</w:t>
      </w:r>
    </w:p>
    <w:p w14:paraId="3D39A97C" w14:textId="5F4CA3A9" w:rsidR="008F1797" w:rsidRDefault="008F1797" w:rsidP="00E41940">
      <w:pPr>
        <w:pStyle w:val="EX"/>
        <w:ind w:left="360" w:hanging="360"/>
      </w:pPr>
      <w:r>
        <w:t>[</w:t>
      </w:r>
      <w:r w:rsidR="00E41940">
        <w:t>2</w:t>
      </w:r>
      <w:r>
        <w:t>]</w:t>
      </w:r>
      <w:r>
        <w:tab/>
      </w:r>
      <w:r w:rsidR="00A10A3D">
        <w:t>S2-21</w:t>
      </w:r>
      <w:r w:rsidR="00F350A8">
        <w:t xml:space="preserve">05283: </w:t>
      </w:r>
      <w:r w:rsidR="00A10A3D">
        <w:t>“</w:t>
      </w:r>
      <w:r w:rsidR="00F350A8" w:rsidRPr="00F350A8">
        <w:t>Reply LS on UE location aspects in NTN</w:t>
      </w:r>
      <w:r w:rsidR="00A10A3D">
        <w:t>”</w:t>
      </w:r>
      <w:r w:rsidR="00F350A8">
        <w:t>, LS from RAN3#112e</w:t>
      </w:r>
      <w:r w:rsidR="00A10A3D">
        <w:t>.</w:t>
      </w:r>
    </w:p>
    <w:bookmarkEnd w:id="4"/>
    <w:bookmarkEnd w:id="5"/>
    <w:bookmarkEnd w:id="6"/>
    <w:bookmarkEnd w:id="7"/>
    <w:bookmarkEnd w:id="8"/>
    <w:p w14:paraId="1D1D6999" w14:textId="7FEF0719" w:rsidR="00C4747C" w:rsidRDefault="00AB6822" w:rsidP="007C5C33">
      <w:pPr>
        <w:pStyle w:val="EX"/>
        <w:ind w:left="360" w:hanging="360"/>
      </w:pPr>
      <w:r>
        <w:t>[3]</w:t>
      </w:r>
      <w:r>
        <w:tab/>
        <w:t>S2-210</w:t>
      </w:r>
      <w:r w:rsidR="00DD223A">
        <w:t>2433</w:t>
      </w:r>
      <w:r>
        <w:t>, SA2#14</w:t>
      </w:r>
      <w:r w:rsidR="00DD223A">
        <w:t>4</w:t>
      </w:r>
      <w:r>
        <w:t>e: “</w:t>
      </w:r>
      <w:r w:rsidR="00DD223A" w:rsidRPr="00DD223A">
        <w:t>Discussion of Mobility Registration Update to support NR Satellite Access</w:t>
      </w:r>
      <w:r>
        <w:t>”.</w:t>
      </w:r>
    </w:p>
    <w:p w14:paraId="42FBF356" w14:textId="3B108183" w:rsidR="003B0099" w:rsidRDefault="003B0099" w:rsidP="00F1276A">
      <w:pPr>
        <w:pStyle w:val="EX"/>
        <w:ind w:left="360" w:hanging="360"/>
      </w:pPr>
      <w:r>
        <w:t>[</w:t>
      </w:r>
      <w:r w:rsidR="00C722B9">
        <w:t>4</w:t>
      </w:r>
      <w:r>
        <w:t>]</w:t>
      </w:r>
      <w:r>
        <w:tab/>
        <w:t>3GPP TS 24.501:</w:t>
      </w:r>
      <w:r w:rsidR="00F1276A">
        <w:t xml:space="preserve"> “Non-Access-Stratum (NAS) protocol for 5G System (5GS); Stage 3”.</w:t>
      </w:r>
    </w:p>
    <w:p w14:paraId="03455895" w14:textId="2F4CD8FF" w:rsidR="00B468AE" w:rsidRDefault="00B468AE" w:rsidP="00F1276A">
      <w:pPr>
        <w:pStyle w:val="EX"/>
        <w:ind w:left="360" w:hanging="360"/>
      </w:pPr>
      <w:r>
        <w:t>[5]</w:t>
      </w:r>
      <w:r>
        <w:tab/>
        <w:t>3GPP 38.821: “</w:t>
      </w:r>
      <w:r w:rsidRPr="00B468AE">
        <w:t>Solutions for NR to support non-terrestrial networks (NTN)</w:t>
      </w:r>
      <w:r>
        <w:t>”.</w:t>
      </w:r>
    </w:p>
    <w:p w14:paraId="322D785E" w14:textId="61E4402A" w:rsidR="00C96342" w:rsidRDefault="00C96342" w:rsidP="00F1276A">
      <w:pPr>
        <w:pStyle w:val="EX"/>
        <w:ind w:left="360" w:hanging="360"/>
      </w:pPr>
      <w:r>
        <w:t>[6]</w:t>
      </w:r>
      <w:r>
        <w:tab/>
        <w:t>3GPP TS 38.413: “</w:t>
      </w:r>
      <w:r w:rsidRPr="00C96342">
        <w:t>NG Application Protocol (NGAP)</w:t>
      </w:r>
      <w:r>
        <w:t>”.</w:t>
      </w:r>
    </w:p>
    <w:sectPr w:rsidR="00C96342" w:rsidSect="006E565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DCCF7" w14:textId="77777777" w:rsidR="00F61DFC" w:rsidRDefault="00F61DFC">
      <w:r>
        <w:separator/>
      </w:r>
    </w:p>
  </w:endnote>
  <w:endnote w:type="continuationSeparator" w:id="0">
    <w:p w14:paraId="1142A953" w14:textId="77777777" w:rsidR="00F61DFC" w:rsidRDefault="00F61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4746BC" w14:textId="77777777" w:rsidR="00F61DFC" w:rsidRDefault="00F61DFC">
      <w:r>
        <w:separator/>
      </w:r>
    </w:p>
  </w:footnote>
  <w:footnote w:type="continuationSeparator" w:id="0">
    <w:p w14:paraId="771A100F" w14:textId="77777777" w:rsidR="00F61DFC" w:rsidRDefault="00F61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6"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3"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4"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
  </w:num>
  <w:num w:numId="3">
    <w:abstractNumId w:val="15"/>
  </w:num>
  <w:num w:numId="4">
    <w:abstractNumId w:val="7"/>
  </w:num>
  <w:num w:numId="5">
    <w:abstractNumId w:val="13"/>
  </w:num>
  <w:num w:numId="6">
    <w:abstractNumId w:val="5"/>
  </w:num>
  <w:num w:numId="7">
    <w:abstractNumId w:val="10"/>
  </w:num>
  <w:num w:numId="8">
    <w:abstractNumId w:val="9"/>
  </w:num>
  <w:num w:numId="9">
    <w:abstractNumId w:val="14"/>
  </w:num>
  <w:num w:numId="10">
    <w:abstractNumId w:val="8"/>
  </w:num>
  <w:num w:numId="11">
    <w:abstractNumId w:val="3"/>
  </w:num>
  <w:num w:numId="12">
    <w:abstractNumId w:val="11"/>
  </w:num>
  <w:num w:numId="13">
    <w:abstractNumId w:val="12"/>
  </w:num>
  <w:num w:numId="14">
    <w:abstractNumId w:val="1"/>
  </w:num>
  <w:num w:numId="15">
    <w:abstractNumId w:val="6"/>
  </w:num>
  <w:num w:numId="16">
    <w:abstractNumId w:val="4"/>
  </w:num>
  <w:num w:numId="17">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F7A"/>
    <w:rsid w:val="0000743C"/>
    <w:rsid w:val="00007FE4"/>
    <w:rsid w:val="00011575"/>
    <w:rsid w:val="00012498"/>
    <w:rsid w:val="00013379"/>
    <w:rsid w:val="0002191D"/>
    <w:rsid w:val="000266A0"/>
    <w:rsid w:val="000271FA"/>
    <w:rsid w:val="00031C1D"/>
    <w:rsid w:val="00035EC0"/>
    <w:rsid w:val="00036EAE"/>
    <w:rsid w:val="0003799D"/>
    <w:rsid w:val="00037E61"/>
    <w:rsid w:val="0004262F"/>
    <w:rsid w:val="00042653"/>
    <w:rsid w:val="000437E3"/>
    <w:rsid w:val="00045FA3"/>
    <w:rsid w:val="000501E0"/>
    <w:rsid w:val="0005279F"/>
    <w:rsid w:val="000528C0"/>
    <w:rsid w:val="000553C3"/>
    <w:rsid w:val="00055613"/>
    <w:rsid w:val="00055B04"/>
    <w:rsid w:val="00056AAD"/>
    <w:rsid w:val="00056D9F"/>
    <w:rsid w:val="00060054"/>
    <w:rsid w:val="00060C49"/>
    <w:rsid w:val="00064B74"/>
    <w:rsid w:val="00065747"/>
    <w:rsid w:val="000729E9"/>
    <w:rsid w:val="00073338"/>
    <w:rsid w:val="00073D1B"/>
    <w:rsid w:val="00074897"/>
    <w:rsid w:val="000750F8"/>
    <w:rsid w:val="0007677E"/>
    <w:rsid w:val="00081EA8"/>
    <w:rsid w:val="00082267"/>
    <w:rsid w:val="00082679"/>
    <w:rsid w:val="0008270B"/>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3451"/>
    <w:rsid w:val="000B7A3E"/>
    <w:rsid w:val="000C12E7"/>
    <w:rsid w:val="000C15D4"/>
    <w:rsid w:val="000C1C11"/>
    <w:rsid w:val="000C240C"/>
    <w:rsid w:val="000C4ECF"/>
    <w:rsid w:val="000C4F3B"/>
    <w:rsid w:val="000C6218"/>
    <w:rsid w:val="000C6FA5"/>
    <w:rsid w:val="000D5618"/>
    <w:rsid w:val="000D6CFC"/>
    <w:rsid w:val="000D7AF7"/>
    <w:rsid w:val="000E09F6"/>
    <w:rsid w:val="000E0E25"/>
    <w:rsid w:val="000E1CF9"/>
    <w:rsid w:val="000E255C"/>
    <w:rsid w:val="000E3ADC"/>
    <w:rsid w:val="000E4AA3"/>
    <w:rsid w:val="000E510E"/>
    <w:rsid w:val="000E6B11"/>
    <w:rsid w:val="000F3373"/>
    <w:rsid w:val="000F34E8"/>
    <w:rsid w:val="000F45B9"/>
    <w:rsid w:val="000F760F"/>
    <w:rsid w:val="00100C3F"/>
    <w:rsid w:val="00102910"/>
    <w:rsid w:val="00103C9F"/>
    <w:rsid w:val="001073DC"/>
    <w:rsid w:val="001076A2"/>
    <w:rsid w:val="001077D3"/>
    <w:rsid w:val="0010783E"/>
    <w:rsid w:val="0011004F"/>
    <w:rsid w:val="001114C3"/>
    <w:rsid w:val="00114218"/>
    <w:rsid w:val="00116E93"/>
    <w:rsid w:val="00117B81"/>
    <w:rsid w:val="00120015"/>
    <w:rsid w:val="00122B7E"/>
    <w:rsid w:val="00123F77"/>
    <w:rsid w:val="0013290F"/>
    <w:rsid w:val="0013735F"/>
    <w:rsid w:val="00143404"/>
    <w:rsid w:val="00151CCA"/>
    <w:rsid w:val="00151F92"/>
    <w:rsid w:val="00153528"/>
    <w:rsid w:val="001551D7"/>
    <w:rsid w:val="001618B3"/>
    <w:rsid w:val="001638AA"/>
    <w:rsid w:val="00166E88"/>
    <w:rsid w:val="001721BB"/>
    <w:rsid w:val="00172831"/>
    <w:rsid w:val="00172ACA"/>
    <w:rsid w:val="00177263"/>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6EB4"/>
    <w:rsid w:val="001B0860"/>
    <w:rsid w:val="001B531F"/>
    <w:rsid w:val="001C2C5F"/>
    <w:rsid w:val="001C3AD3"/>
    <w:rsid w:val="001C5473"/>
    <w:rsid w:val="001C5DDF"/>
    <w:rsid w:val="001C69E5"/>
    <w:rsid w:val="001C6E3F"/>
    <w:rsid w:val="001D47A5"/>
    <w:rsid w:val="001D4E8E"/>
    <w:rsid w:val="001D541F"/>
    <w:rsid w:val="001D56F2"/>
    <w:rsid w:val="001D7258"/>
    <w:rsid w:val="001E1248"/>
    <w:rsid w:val="001E1D6C"/>
    <w:rsid w:val="001E5112"/>
    <w:rsid w:val="001E621C"/>
    <w:rsid w:val="001E74FE"/>
    <w:rsid w:val="001F12B8"/>
    <w:rsid w:val="001F1F29"/>
    <w:rsid w:val="001F53D4"/>
    <w:rsid w:val="001F6984"/>
    <w:rsid w:val="001F71A3"/>
    <w:rsid w:val="002058AC"/>
    <w:rsid w:val="00207886"/>
    <w:rsid w:val="00207B00"/>
    <w:rsid w:val="00210F0C"/>
    <w:rsid w:val="002110CD"/>
    <w:rsid w:val="00211AA8"/>
    <w:rsid w:val="00212373"/>
    <w:rsid w:val="002138EA"/>
    <w:rsid w:val="00214FBD"/>
    <w:rsid w:val="00216684"/>
    <w:rsid w:val="00221AC7"/>
    <w:rsid w:val="0022239A"/>
    <w:rsid w:val="002226F9"/>
    <w:rsid w:val="00222897"/>
    <w:rsid w:val="0023226E"/>
    <w:rsid w:val="00232E48"/>
    <w:rsid w:val="002331B9"/>
    <w:rsid w:val="00233DB2"/>
    <w:rsid w:val="0023406E"/>
    <w:rsid w:val="00235394"/>
    <w:rsid w:val="0024008A"/>
    <w:rsid w:val="00242C6C"/>
    <w:rsid w:val="00242CCE"/>
    <w:rsid w:val="002436D3"/>
    <w:rsid w:val="002439C6"/>
    <w:rsid w:val="0025107F"/>
    <w:rsid w:val="0025482B"/>
    <w:rsid w:val="00255283"/>
    <w:rsid w:val="00255E45"/>
    <w:rsid w:val="002561D5"/>
    <w:rsid w:val="002573EC"/>
    <w:rsid w:val="00260002"/>
    <w:rsid w:val="00260608"/>
    <w:rsid w:val="0026179F"/>
    <w:rsid w:val="00261DD6"/>
    <w:rsid w:val="002621E7"/>
    <w:rsid w:val="00262AED"/>
    <w:rsid w:val="002631FF"/>
    <w:rsid w:val="002647BD"/>
    <w:rsid w:val="00264B38"/>
    <w:rsid w:val="0027175A"/>
    <w:rsid w:val="00271C3F"/>
    <w:rsid w:val="00273381"/>
    <w:rsid w:val="00273A7F"/>
    <w:rsid w:val="00274E1A"/>
    <w:rsid w:val="002756F0"/>
    <w:rsid w:val="002757AF"/>
    <w:rsid w:val="0027660E"/>
    <w:rsid w:val="00282213"/>
    <w:rsid w:val="00284EC4"/>
    <w:rsid w:val="002853C4"/>
    <w:rsid w:val="002855DC"/>
    <w:rsid w:val="0028633D"/>
    <w:rsid w:val="00286CA4"/>
    <w:rsid w:val="002926EB"/>
    <w:rsid w:val="002944E2"/>
    <w:rsid w:val="002944F9"/>
    <w:rsid w:val="00294AD2"/>
    <w:rsid w:val="002955A5"/>
    <w:rsid w:val="002A2997"/>
    <w:rsid w:val="002A2E2F"/>
    <w:rsid w:val="002A6A0C"/>
    <w:rsid w:val="002A6C81"/>
    <w:rsid w:val="002B19C7"/>
    <w:rsid w:val="002B1CB8"/>
    <w:rsid w:val="002B22E2"/>
    <w:rsid w:val="002B44CC"/>
    <w:rsid w:val="002C2A52"/>
    <w:rsid w:val="002C30AE"/>
    <w:rsid w:val="002D0B7C"/>
    <w:rsid w:val="002D3E4D"/>
    <w:rsid w:val="002D465D"/>
    <w:rsid w:val="002D54FF"/>
    <w:rsid w:val="002D7268"/>
    <w:rsid w:val="002E7782"/>
    <w:rsid w:val="002E7B6F"/>
    <w:rsid w:val="002F1316"/>
    <w:rsid w:val="002F2941"/>
    <w:rsid w:val="002F32D0"/>
    <w:rsid w:val="002F4093"/>
    <w:rsid w:val="002F4B77"/>
    <w:rsid w:val="002F6645"/>
    <w:rsid w:val="003012C5"/>
    <w:rsid w:val="00301790"/>
    <w:rsid w:val="00304464"/>
    <w:rsid w:val="00304C48"/>
    <w:rsid w:val="003072C0"/>
    <w:rsid w:val="00311E9B"/>
    <w:rsid w:val="00312A06"/>
    <w:rsid w:val="00313476"/>
    <w:rsid w:val="00313C22"/>
    <w:rsid w:val="00316559"/>
    <w:rsid w:val="0032149C"/>
    <w:rsid w:val="00323121"/>
    <w:rsid w:val="003249ED"/>
    <w:rsid w:val="0032559D"/>
    <w:rsid w:val="00326915"/>
    <w:rsid w:val="003272E6"/>
    <w:rsid w:val="003356DA"/>
    <w:rsid w:val="00336C01"/>
    <w:rsid w:val="00337A79"/>
    <w:rsid w:val="003522EC"/>
    <w:rsid w:val="00354BC3"/>
    <w:rsid w:val="00355540"/>
    <w:rsid w:val="003653F3"/>
    <w:rsid w:val="00367724"/>
    <w:rsid w:val="00370473"/>
    <w:rsid w:val="00371E81"/>
    <w:rsid w:val="003736B5"/>
    <w:rsid w:val="00373CB3"/>
    <w:rsid w:val="00374459"/>
    <w:rsid w:val="0037722B"/>
    <w:rsid w:val="003800CF"/>
    <w:rsid w:val="0038037B"/>
    <w:rsid w:val="00381775"/>
    <w:rsid w:val="00386D07"/>
    <w:rsid w:val="003924FC"/>
    <w:rsid w:val="00392B31"/>
    <w:rsid w:val="0039310F"/>
    <w:rsid w:val="003934F6"/>
    <w:rsid w:val="003955D0"/>
    <w:rsid w:val="00397230"/>
    <w:rsid w:val="0039767B"/>
    <w:rsid w:val="003A0D78"/>
    <w:rsid w:val="003A28AB"/>
    <w:rsid w:val="003A2E92"/>
    <w:rsid w:val="003A40F7"/>
    <w:rsid w:val="003A6860"/>
    <w:rsid w:val="003B0099"/>
    <w:rsid w:val="003B1459"/>
    <w:rsid w:val="003B17DE"/>
    <w:rsid w:val="003B2DF1"/>
    <w:rsid w:val="003B35A1"/>
    <w:rsid w:val="003B4AE2"/>
    <w:rsid w:val="003B7EEA"/>
    <w:rsid w:val="003C346D"/>
    <w:rsid w:val="003D7511"/>
    <w:rsid w:val="003D7674"/>
    <w:rsid w:val="003E1F8E"/>
    <w:rsid w:val="003E3071"/>
    <w:rsid w:val="003E38C6"/>
    <w:rsid w:val="003E4D01"/>
    <w:rsid w:val="003E6815"/>
    <w:rsid w:val="003E769A"/>
    <w:rsid w:val="003F04A0"/>
    <w:rsid w:val="003F5EC6"/>
    <w:rsid w:val="003F67BF"/>
    <w:rsid w:val="003F6B3B"/>
    <w:rsid w:val="00401532"/>
    <w:rsid w:val="004020D7"/>
    <w:rsid w:val="00406444"/>
    <w:rsid w:val="0041286B"/>
    <w:rsid w:val="004128A4"/>
    <w:rsid w:val="0041347C"/>
    <w:rsid w:val="00414BF9"/>
    <w:rsid w:val="00417C22"/>
    <w:rsid w:val="00422446"/>
    <w:rsid w:val="00424735"/>
    <w:rsid w:val="0042702E"/>
    <w:rsid w:val="00427F6B"/>
    <w:rsid w:val="004302C6"/>
    <w:rsid w:val="00430544"/>
    <w:rsid w:val="00430B23"/>
    <w:rsid w:val="004313FD"/>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6C8C"/>
    <w:rsid w:val="004701FC"/>
    <w:rsid w:val="004707E0"/>
    <w:rsid w:val="004730F4"/>
    <w:rsid w:val="00477B8C"/>
    <w:rsid w:val="00484389"/>
    <w:rsid w:val="004846F7"/>
    <w:rsid w:val="00484AF1"/>
    <w:rsid w:val="0048571D"/>
    <w:rsid w:val="004857B4"/>
    <w:rsid w:val="00485A20"/>
    <w:rsid w:val="00491606"/>
    <w:rsid w:val="004919DD"/>
    <w:rsid w:val="004944CD"/>
    <w:rsid w:val="00495187"/>
    <w:rsid w:val="00497058"/>
    <w:rsid w:val="004A17C7"/>
    <w:rsid w:val="004A1E26"/>
    <w:rsid w:val="004A1E38"/>
    <w:rsid w:val="004A3660"/>
    <w:rsid w:val="004A76AB"/>
    <w:rsid w:val="004B36FF"/>
    <w:rsid w:val="004B4DB3"/>
    <w:rsid w:val="004B5BE6"/>
    <w:rsid w:val="004B5D71"/>
    <w:rsid w:val="004C0A17"/>
    <w:rsid w:val="004C234E"/>
    <w:rsid w:val="004C54DA"/>
    <w:rsid w:val="004C7B0D"/>
    <w:rsid w:val="004C7D5A"/>
    <w:rsid w:val="004D0D99"/>
    <w:rsid w:val="004D4493"/>
    <w:rsid w:val="004D76D0"/>
    <w:rsid w:val="004E0898"/>
    <w:rsid w:val="004E5CBC"/>
    <w:rsid w:val="004F22DD"/>
    <w:rsid w:val="004F2ACA"/>
    <w:rsid w:val="004F2D65"/>
    <w:rsid w:val="004F32C7"/>
    <w:rsid w:val="004F4431"/>
    <w:rsid w:val="004F6C8D"/>
    <w:rsid w:val="004F7A3D"/>
    <w:rsid w:val="00503FF7"/>
    <w:rsid w:val="0050435F"/>
    <w:rsid w:val="00505BFA"/>
    <w:rsid w:val="00507253"/>
    <w:rsid w:val="005079B9"/>
    <w:rsid w:val="005103F7"/>
    <w:rsid w:val="0051076E"/>
    <w:rsid w:val="0051183E"/>
    <w:rsid w:val="005127DF"/>
    <w:rsid w:val="00514E1C"/>
    <w:rsid w:val="005155C9"/>
    <w:rsid w:val="00516406"/>
    <w:rsid w:val="00517758"/>
    <w:rsid w:val="005216F4"/>
    <w:rsid w:val="005226B8"/>
    <w:rsid w:val="00524B09"/>
    <w:rsid w:val="0052540D"/>
    <w:rsid w:val="00525503"/>
    <w:rsid w:val="00531B22"/>
    <w:rsid w:val="00532234"/>
    <w:rsid w:val="005335C9"/>
    <w:rsid w:val="00533A12"/>
    <w:rsid w:val="00535E5D"/>
    <w:rsid w:val="0053679D"/>
    <w:rsid w:val="0053781B"/>
    <w:rsid w:val="00544E95"/>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AB5"/>
    <w:rsid w:val="005805B1"/>
    <w:rsid w:val="00580CFC"/>
    <w:rsid w:val="00580FE0"/>
    <w:rsid w:val="00581620"/>
    <w:rsid w:val="00581A6B"/>
    <w:rsid w:val="00585572"/>
    <w:rsid w:val="005862D6"/>
    <w:rsid w:val="00586CAD"/>
    <w:rsid w:val="00587390"/>
    <w:rsid w:val="005901FD"/>
    <w:rsid w:val="00590C49"/>
    <w:rsid w:val="0059133A"/>
    <w:rsid w:val="00594D89"/>
    <w:rsid w:val="00597805"/>
    <w:rsid w:val="005A11F1"/>
    <w:rsid w:val="005A2572"/>
    <w:rsid w:val="005B25D0"/>
    <w:rsid w:val="005B30AB"/>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D7B"/>
    <w:rsid w:val="005E62DB"/>
    <w:rsid w:val="005F0CE7"/>
    <w:rsid w:val="006000BB"/>
    <w:rsid w:val="00600518"/>
    <w:rsid w:val="006006E8"/>
    <w:rsid w:val="00601632"/>
    <w:rsid w:val="00605D67"/>
    <w:rsid w:val="006067C5"/>
    <w:rsid w:val="006069E6"/>
    <w:rsid w:val="00607C4E"/>
    <w:rsid w:val="00607F6F"/>
    <w:rsid w:val="00610D4E"/>
    <w:rsid w:val="0061339D"/>
    <w:rsid w:val="00614706"/>
    <w:rsid w:val="00615EB2"/>
    <w:rsid w:val="00617177"/>
    <w:rsid w:val="006228E0"/>
    <w:rsid w:val="00623044"/>
    <w:rsid w:val="0062444F"/>
    <w:rsid w:val="006309C9"/>
    <w:rsid w:val="00630F5C"/>
    <w:rsid w:val="006340FC"/>
    <w:rsid w:val="00636210"/>
    <w:rsid w:val="00643725"/>
    <w:rsid w:val="00647499"/>
    <w:rsid w:val="00647546"/>
    <w:rsid w:val="0065485E"/>
    <w:rsid w:val="006565C0"/>
    <w:rsid w:val="006604AB"/>
    <w:rsid w:val="00662025"/>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91A7D"/>
    <w:rsid w:val="00694301"/>
    <w:rsid w:val="00697FC6"/>
    <w:rsid w:val="006A67C3"/>
    <w:rsid w:val="006B0D17"/>
    <w:rsid w:val="006B1D0F"/>
    <w:rsid w:val="006B3043"/>
    <w:rsid w:val="006B37A7"/>
    <w:rsid w:val="006B43D9"/>
    <w:rsid w:val="006B4818"/>
    <w:rsid w:val="006B4A4D"/>
    <w:rsid w:val="006B5837"/>
    <w:rsid w:val="006B5DE4"/>
    <w:rsid w:val="006B6C8A"/>
    <w:rsid w:val="006B720C"/>
    <w:rsid w:val="006C03F6"/>
    <w:rsid w:val="006C0740"/>
    <w:rsid w:val="006C2A8B"/>
    <w:rsid w:val="006C350C"/>
    <w:rsid w:val="006C519B"/>
    <w:rsid w:val="006D238E"/>
    <w:rsid w:val="006D2D8F"/>
    <w:rsid w:val="006D4032"/>
    <w:rsid w:val="006D53CF"/>
    <w:rsid w:val="006D6317"/>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5BD8"/>
    <w:rsid w:val="0070646B"/>
    <w:rsid w:val="0071232F"/>
    <w:rsid w:val="007134E6"/>
    <w:rsid w:val="007167E3"/>
    <w:rsid w:val="00721A02"/>
    <w:rsid w:val="00725B84"/>
    <w:rsid w:val="0072600E"/>
    <w:rsid w:val="007330F3"/>
    <w:rsid w:val="007346C6"/>
    <w:rsid w:val="007349E7"/>
    <w:rsid w:val="00736D9D"/>
    <w:rsid w:val="00737775"/>
    <w:rsid w:val="00742CCD"/>
    <w:rsid w:val="00742F87"/>
    <w:rsid w:val="0074551E"/>
    <w:rsid w:val="007473D7"/>
    <w:rsid w:val="0075114C"/>
    <w:rsid w:val="00751EC0"/>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772F"/>
    <w:rsid w:val="00777817"/>
    <w:rsid w:val="00780E58"/>
    <w:rsid w:val="0078553D"/>
    <w:rsid w:val="00786CB6"/>
    <w:rsid w:val="00787FA2"/>
    <w:rsid w:val="007908A7"/>
    <w:rsid w:val="007960EE"/>
    <w:rsid w:val="00796A06"/>
    <w:rsid w:val="00796A46"/>
    <w:rsid w:val="007A100A"/>
    <w:rsid w:val="007A2C94"/>
    <w:rsid w:val="007A2E91"/>
    <w:rsid w:val="007A68F7"/>
    <w:rsid w:val="007A72E4"/>
    <w:rsid w:val="007B0B1B"/>
    <w:rsid w:val="007B1ACD"/>
    <w:rsid w:val="007B2229"/>
    <w:rsid w:val="007B253D"/>
    <w:rsid w:val="007B3616"/>
    <w:rsid w:val="007C0138"/>
    <w:rsid w:val="007C04F6"/>
    <w:rsid w:val="007C4286"/>
    <w:rsid w:val="007C4BFA"/>
    <w:rsid w:val="007C5C33"/>
    <w:rsid w:val="007C5E80"/>
    <w:rsid w:val="007C751E"/>
    <w:rsid w:val="007D0D42"/>
    <w:rsid w:val="007D365D"/>
    <w:rsid w:val="007D64E2"/>
    <w:rsid w:val="007D6F92"/>
    <w:rsid w:val="007D7FAE"/>
    <w:rsid w:val="007E0040"/>
    <w:rsid w:val="007E2167"/>
    <w:rsid w:val="007E3E38"/>
    <w:rsid w:val="007F0261"/>
    <w:rsid w:val="007F0E1E"/>
    <w:rsid w:val="007F2168"/>
    <w:rsid w:val="007F23F6"/>
    <w:rsid w:val="007F351F"/>
    <w:rsid w:val="007F62EA"/>
    <w:rsid w:val="00805F9A"/>
    <w:rsid w:val="00812A7C"/>
    <w:rsid w:val="008141DD"/>
    <w:rsid w:val="00815654"/>
    <w:rsid w:val="008245F8"/>
    <w:rsid w:val="008311A7"/>
    <w:rsid w:val="00833D20"/>
    <w:rsid w:val="008431A7"/>
    <w:rsid w:val="00852660"/>
    <w:rsid w:val="00852D54"/>
    <w:rsid w:val="00853BEC"/>
    <w:rsid w:val="00854198"/>
    <w:rsid w:val="008556E4"/>
    <w:rsid w:val="00863205"/>
    <w:rsid w:val="0086611F"/>
    <w:rsid w:val="00866DE6"/>
    <w:rsid w:val="00866DFC"/>
    <w:rsid w:val="008745F2"/>
    <w:rsid w:val="0088669E"/>
    <w:rsid w:val="0089068B"/>
    <w:rsid w:val="00891327"/>
    <w:rsid w:val="00894619"/>
    <w:rsid w:val="00894683"/>
    <w:rsid w:val="00894925"/>
    <w:rsid w:val="00894BE4"/>
    <w:rsid w:val="008A500B"/>
    <w:rsid w:val="008A5B34"/>
    <w:rsid w:val="008A74A7"/>
    <w:rsid w:val="008B0217"/>
    <w:rsid w:val="008B2A52"/>
    <w:rsid w:val="008B2B01"/>
    <w:rsid w:val="008B4A3B"/>
    <w:rsid w:val="008B6BF0"/>
    <w:rsid w:val="008C058C"/>
    <w:rsid w:val="008C23FC"/>
    <w:rsid w:val="008C29BF"/>
    <w:rsid w:val="008C60E9"/>
    <w:rsid w:val="008C6F3F"/>
    <w:rsid w:val="008C7D2F"/>
    <w:rsid w:val="008D080D"/>
    <w:rsid w:val="008D4F40"/>
    <w:rsid w:val="008E256D"/>
    <w:rsid w:val="008E39E5"/>
    <w:rsid w:val="008E5D98"/>
    <w:rsid w:val="008E5DF7"/>
    <w:rsid w:val="008E6002"/>
    <w:rsid w:val="008F0841"/>
    <w:rsid w:val="008F1797"/>
    <w:rsid w:val="008F179F"/>
    <w:rsid w:val="008F3D2C"/>
    <w:rsid w:val="008F6E31"/>
    <w:rsid w:val="0090040A"/>
    <w:rsid w:val="00902C22"/>
    <w:rsid w:val="00905109"/>
    <w:rsid w:val="009102C5"/>
    <w:rsid w:val="00912E00"/>
    <w:rsid w:val="0092072B"/>
    <w:rsid w:val="00923BA9"/>
    <w:rsid w:val="00923EB5"/>
    <w:rsid w:val="009266BB"/>
    <w:rsid w:val="00932489"/>
    <w:rsid w:val="0093587B"/>
    <w:rsid w:val="0094007B"/>
    <w:rsid w:val="00940A7A"/>
    <w:rsid w:val="00941667"/>
    <w:rsid w:val="0094328E"/>
    <w:rsid w:val="00947A77"/>
    <w:rsid w:val="00947AA9"/>
    <w:rsid w:val="00947B47"/>
    <w:rsid w:val="009521B9"/>
    <w:rsid w:val="00953E2F"/>
    <w:rsid w:val="0095529F"/>
    <w:rsid w:val="00957378"/>
    <w:rsid w:val="009603E1"/>
    <w:rsid w:val="009611B0"/>
    <w:rsid w:val="0096167C"/>
    <w:rsid w:val="009618F8"/>
    <w:rsid w:val="00962323"/>
    <w:rsid w:val="009641DE"/>
    <w:rsid w:val="009671CC"/>
    <w:rsid w:val="009702B4"/>
    <w:rsid w:val="00971590"/>
    <w:rsid w:val="0097308F"/>
    <w:rsid w:val="009731AB"/>
    <w:rsid w:val="009774A0"/>
    <w:rsid w:val="009811CF"/>
    <w:rsid w:val="00981CB1"/>
    <w:rsid w:val="00982FCD"/>
    <w:rsid w:val="00983910"/>
    <w:rsid w:val="009851ED"/>
    <w:rsid w:val="00985DF7"/>
    <w:rsid w:val="00986FA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C0727"/>
    <w:rsid w:val="009C22CE"/>
    <w:rsid w:val="009C2850"/>
    <w:rsid w:val="009C3C3B"/>
    <w:rsid w:val="009C48C1"/>
    <w:rsid w:val="009C4979"/>
    <w:rsid w:val="009C7DA6"/>
    <w:rsid w:val="009D515A"/>
    <w:rsid w:val="009D7130"/>
    <w:rsid w:val="009D7937"/>
    <w:rsid w:val="009E0372"/>
    <w:rsid w:val="009E126C"/>
    <w:rsid w:val="009E3AAC"/>
    <w:rsid w:val="009E5B32"/>
    <w:rsid w:val="009F0039"/>
    <w:rsid w:val="009F0F03"/>
    <w:rsid w:val="009F1BB9"/>
    <w:rsid w:val="009F35C5"/>
    <w:rsid w:val="009F3ED2"/>
    <w:rsid w:val="009F40E4"/>
    <w:rsid w:val="009F6D25"/>
    <w:rsid w:val="00A01AEC"/>
    <w:rsid w:val="00A02152"/>
    <w:rsid w:val="00A05F3B"/>
    <w:rsid w:val="00A062B5"/>
    <w:rsid w:val="00A06DAD"/>
    <w:rsid w:val="00A10A3D"/>
    <w:rsid w:val="00A12311"/>
    <w:rsid w:val="00A12606"/>
    <w:rsid w:val="00A12ED5"/>
    <w:rsid w:val="00A1472E"/>
    <w:rsid w:val="00A1596D"/>
    <w:rsid w:val="00A1610A"/>
    <w:rsid w:val="00A16D50"/>
    <w:rsid w:val="00A17573"/>
    <w:rsid w:val="00A2059C"/>
    <w:rsid w:val="00A20628"/>
    <w:rsid w:val="00A24270"/>
    <w:rsid w:val="00A327AD"/>
    <w:rsid w:val="00A32A14"/>
    <w:rsid w:val="00A36050"/>
    <w:rsid w:val="00A36094"/>
    <w:rsid w:val="00A3741B"/>
    <w:rsid w:val="00A377E9"/>
    <w:rsid w:val="00A37BAC"/>
    <w:rsid w:val="00A43FEC"/>
    <w:rsid w:val="00A442CD"/>
    <w:rsid w:val="00A45DDA"/>
    <w:rsid w:val="00A54B09"/>
    <w:rsid w:val="00A5517A"/>
    <w:rsid w:val="00A56BFD"/>
    <w:rsid w:val="00A61E30"/>
    <w:rsid w:val="00A6438E"/>
    <w:rsid w:val="00A64CB3"/>
    <w:rsid w:val="00A64F3B"/>
    <w:rsid w:val="00A700D6"/>
    <w:rsid w:val="00A70932"/>
    <w:rsid w:val="00A717EC"/>
    <w:rsid w:val="00A72864"/>
    <w:rsid w:val="00A73328"/>
    <w:rsid w:val="00A77E5C"/>
    <w:rsid w:val="00A8149E"/>
    <w:rsid w:val="00A81B15"/>
    <w:rsid w:val="00A83F4B"/>
    <w:rsid w:val="00A85DBC"/>
    <w:rsid w:val="00A900C6"/>
    <w:rsid w:val="00A91CE2"/>
    <w:rsid w:val="00A93E81"/>
    <w:rsid w:val="00A9560C"/>
    <w:rsid w:val="00A95F2B"/>
    <w:rsid w:val="00A9616D"/>
    <w:rsid w:val="00A97613"/>
    <w:rsid w:val="00AA019E"/>
    <w:rsid w:val="00AA1982"/>
    <w:rsid w:val="00AB085F"/>
    <w:rsid w:val="00AB1073"/>
    <w:rsid w:val="00AB1797"/>
    <w:rsid w:val="00AB31FD"/>
    <w:rsid w:val="00AB3951"/>
    <w:rsid w:val="00AB3F85"/>
    <w:rsid w:val="00AB4B69"/>
    <w:rsid w:val="00AB4FC8"/>
    <w:rsid w:val="00AB6822"/>
    <w:rsid w:val="00AC0361"/>
    <w:rsid w:val="00AC10C2"/>
    <w:rsid w:val="00AC2FE6"/>
    <w:rsid w:val="00AC3EF7"/>
    <w:rsid w:val="00AC6280"/>
    <w:rsid w:val="00AD4122"/>
    <w:rsid w:val="00AD423E"/>
    <w:rsid w:val="00AE038C"/>
    <w:rsid w:val="00AE5A79"/>
    <w:rsid w:val="00AE5CC5"/>
    <w:rsid w:val="00AF3E54"/>
    <w:rsid w:val="00AF434C"/>
    <w:rsid w:val="00AF507F"/>
    <w:rsid w:val="00AF6362"/>
    <w:rsid w:val="00AF6FF7"/>
    <w:rsid w:val="00B01B61"/>
    <w:rsid w:val="00B03172"/>
    <w:rsid w:val="00B04F6F"/>
    <w:rsid w:val="00B056E5"/>
    <w:rsid w:val="00B11B50"/>
    <w:rsid w:val="00B124D0"/>
    <w:rsid w:val="00B128B0"/>
    <w:rsid w:val="00B12D2D"/>
    <w:rsid w:val="00B146F9"/>
    <w:rsid w:val="00B14C2E"/>
    <w:rsid w:val="00B203E6"/>
    <w:rsid w:val="00B24E41"/>
    <w:rsid w:val="00B276B0"/>
    <w:rsid w:val="00B3128C"/>
    <w:rsid w:val="00B31CA7"/>
    <w:rsid w:val="00B34C5A"/>
    <w:rsid w:val="00B413C1"/>
    <w:rsid w:val="00B423F7"/>
    <w:rsid w:val="00B441E3"/>
    <w:rsid w:val="00B4495A"/>
    <w:rsid w:val="00B4502B"/>
    <w:rsid w:val="00B468AE"/>
    <w:rsid w:val="00B474E8"/>
    <w:rsid w:val="00B530CD"/>
    <w:rsid w:val="00B5445E"/>
    <w:rsid w:val="00B5572A"/>
    <w:rsid w:val="00B65997"/>
    <w:rsid w:val="00B70800"/>
    <w:rsid w:val="00B717CE"/>
    <w:rsid w:val="00B7249A"/>
    <w:rsid w:val="00B737B5"/>
    <w:rsid w:val="00B73D9F"/>
    <w:rsid w:val="00B76290"/>
    <w:rsid w:val="00B76E7B"/>
    <w:rsid w:val="00B775B1"/>
    <w:rsid w:val="00B77712"/>
    <w:rsid w:val="00B806B5"/>
    <w:rsid w:val="00B80DBC"/>
    <w:rsid w:val="00B81338"/>
    <w:rsid w:val="00B81563"/>
    <w:rsid w:val="00B83270"/>
    <w:rsid w:val="00B83936"/>
    <w:rsid w:val="00B8446C"/>
    <w:rsid w:val="00B9297C"/>
    <w:rsid w:val="00B94FF1"/>
    <w:rsid w:val="00B95753"/>
    <w:rsid w:val="00B96B87"/>
    <w:rsid w:val="00B973E7"/>
    <w:rsid w:val="00BA1CE4"/>
    <w:rsid w:val="00BA6274"/>
    <w:rsid w:val="00BA7AA3"/>
    <w:rsid w:val="00BB1626"/>
    <w:rsid w:val="00BB30C4"/>
    <w:rsid w:val="00BB3D0C"/>
    <w:rsid w:val="00BB536B"/>
    <w:rsid w:val="00BB6566"/>
    <w:rsid w:val="00BB709B"/>
    <w:rsid w:val="00BB73FF"/>
    <w:rsid w:val="00BB78A6"/>
    <w:rsid w:val="00BC0BAB"/>
    <w:rsid w:val="00BC0FF3"/>
    <w:rsid w:val="00BC1122"/>
    <w:rsid w:val="00BC16F0"/>
    <w:rsid w:val="00BC386C"/>
    <w:rsid w:val="00BC5E83"/>
    <w:rsid w:val="00BC717F"/>
    <w:rsid w:val="00BD5DC3"/>
    <w:rsid w:val="00BD7ABB"/>
    <w:rsid w:val="00BE10DD"/>
    <w:rsid w:val="00BE1C54"/>
    <w:rsid w:val="00BF0D6A"/>
    <w:rsid w:val="00BF45F8"/>
    <w:rsid w:val="00BF4FAD"/>
    <w:rsid w:val="00BF65EA"/>
    <w:rsid w:val="00BF6819"/>
    <w:rsid w:val="00BF71E8"/>
    <w:rsid w:val="00C01550"/>
    <w:rsid w:val="00C01CE6"/>
    <w:rsid w:val="00C02495"/>
    <w:rsid w:val="00C02B2E"/>
    <w:rsid w:val="00C061A5"/>
    <w:rsid w:val="00C11B89"/>
    <w:rsid w:val="00C139D8"/>
    <w:rsid w:val="00C17D2A"/>
    <w:rsid w:val="00C21BAB"/>
    <w:rsid w:val="00C22CAC"/>
    <w:rsid w:val="00C2344C"/>
    <w:rsid w:val="00C236E7"/>
    <w:rsid w:val="00C23CDF"/>
    <w:rsid w:val="00C301ED"/>
    <w:rsid w:val="00C40540"/>
    <w:rsid w:val="00C407EE"/>
    <w:rsid w:val="00C42F25"/>
    <w:rsid w:val="00C4602A"/>
    <w:rsid w:val="00C46CB9"/>
    <w:rsid w:val="00C4747C"/>
    <w:rsid w:val="00C52628"/>
    <w:rsid w:val="00C52794"/>
    <w:rsid w:val="00C6582F"/>
    <w:rsid w:val="00C66FC6"/>
    <w:rsid w:val="00C71F0A"/>
    <w:rsid w:val="00C722B9"/>
    <w:rsid w:val="00C72971"/>
    <w:rsid w:val="00C73032"/>
    <w:rsid w:val="00C73BDD"/>
    <w:rsid w:val="00C81404"/>
    <w:rsid w:val="00C851F9"/>
    <w:rsid w:val="00C86966"/>
    <w:rsid w:val="00C950E1"/>
    <w:rsid w:val="00C96342"/>
    <w:rsid w:val="00C97EAD"/>
    <w:rsid w:val="00CA1854"/>
    <w:rsid w:val="00CA1BFB"/>
    <w:rsid w:val="00CA6D87"/>
    <w:rsid w:val="00CB1C8E"/>
    <w:rsid w:val="00CB5549"/>
    <w:rsid w:val="00CB69AB"/>
    <w:rsid w:val="00CC4271"/>
    <w:rsid w:val="00CD1EB0"/>
    <w:rsid w:val="00CE2326"/>
    <w:rsid w:val="00CE2B1C"/>
    <w:rsid w:val="00CE3967"/>
    <w:rsid w:val="00CF45DB"/>
    <w:rsid w:val="00CF4962"/>
    <w:rsid w:val="00D01E9E"/>
    <w:rsid w:val="00D04792"/>
    <w:rsid w:val="00D07323"/>
    <w:rsid w:val="00D074F0"/>
    <w:rsid w:val="00D2427E"/>
    <w:rsid w:val="00D255A0"/>
    <w:rsid w:val="00D2766A"/>
    <w:rsid w:val="00D3206C"/>
    <w:rsid w:val="00D36146"/>
    <w:rsid w:val="00D44DE0"/>
    <w:rsid w:val="00D500F1"/>
    <w:rsid w:val="00D50E85"/>
    <w:rsid w:val="00D51E61"/>
    <w:rsid w:val="00D520E4"/>
    <w:rsid w:val="00D55630"/>
    <w:rsid w:val="00D57DFA"/>
    <w:rsid w:val="00D61B09"/>
    <w:rsid w:val="00D6326F"/>
    <w:rsid w:val="00D63FFB"/>
    <w:rsid w:val="00D676BF"/>
    <w:rsid w:val="00D7044F"/>
    <w:rsid w:val="00D71CEE"/>
    <w:rsid w:val="00D7268C"/>
    <w:rsid w:val="00D7349F"/>
    <w:rsid w:val="00D738DA"/>
    <w:rsid w:val="00D75348"/>
    <w:rsid w:val="00D757CF"/>
    <w:rsid w:val="00D75A32"/>
    <w:rsid w:val="00D8248F"/>
    <w:rsid w:val="00D8293E"/>
    <w:rsid w:val="00D84A88"/>
    <w:rsid w:val="00D86FC4"/>
    <w:rsid w:val="00D914E3"/>
    <w:rsid w:val="00D944E5"/>
    <w:rsid w:val="00D968AA"/>
    <w:rsid w:val="00DA43A9"/>
    <w:rsid w:val="00DA49CD"/>
    <w:rsid w:val="00DA5FB9"/>
    <w:rsid w:val="00DA6073"/>
    <w:rsid w:val="00DB0F2D"/>
    <w:rsid w:val="00DB18F7"/>
    <w:rsid w:val="00DB2C6D"/>
    <w:rsid w:val="00DB3C8F"/>
    <w:rsid w:val="00DB3FE6"/>
    <w:rsid w:val="00DB5D52"/>
    <w:rsid w:val="00DB5E1E"/>
    <w:rsid w:val="00DC08A4"/>
    <w:rsid w:val="00DC0F29"/>
    <w:rsid w:val="00DC12D4"/>
    <w:rsid w:val="00DC2C67"/>
    <w:rsid w:val="00DC5987"/>
    <w:rsid w:val="00DC62D7"/>
    <w:rsid w:val="00DC7417"/>
    <w:rsid w:val="00DC7DC2"/>
    <w:rsid w:val="00DD0C2C"/>
    <w:rsid w:val="00DD1DD1"/>
    <w:rsid w:val="00DD223A"/>
    <w:rsid w:val="00DD4269"/>
    <w:rsid w:val="00DD489C"/>
    <w:rsid w:val="00DD54D3"/>
    <w:rsid w:val="00DD5C91"/>
    <w:rsid w:val="00DD781C"/>
    <w:rsid w:val="00DD78F7"/>
    <w:rsid w:val="00DE056A"/>
    <w:rsid w:val="00DE4C9A"/>
    <w:rsid w:val="00DE7626"/>
    <w:rsid w:val="00DF0625"/>
    <w:rsid w:val="00DF3A27"/>
    <w:rsid w:val="00DF464B"/>
    <w:rsid w:val="00E017B5"/>
    <w:rsid w:val="00E023C0"/>
    <w:rsid w:val="00E04256"/>
    <w:rsid w:val="00E0549E"/>
    <w:rsid w:val="00E05661"/>
    <w:rsid w:val="00E06EE9"/>
    <w:rsid w:val="00E102EB"/>
    <w:rsid w:val="00E10653"/>
    <w:rsid w:val="00E12BBF"/>
    <w:rsid w:val="00E132FC"/>
    <w:rsid w:val="00E1454A"/>
    <w:rsid w:val="00E14E23"/>
    <w:rsid w:val="00E21AFA"/>
    <w:rsid w:val="00E22964"/>
    <w:rsid w:val="00E23BAE"/>
    <w:rsid w:val="00E241B8"/>
    <w:rsid w:val="00E3330B"/>
    <w:rsid w:val="00E33D1D"/>
    <w:rsid w:val="00E41940"/>
    <w:rsid w:val="00E45EB6"/>
    <w:rsid w:val="00E46234"/>
    <w:rsid w:val="00E5003A"/>
    <w:rsid w:val="00E55ABC"/>
    <w:rsid w:val="00E57331"/>
    <w:rsid w:val="00E57B74"/>
    <w:rsid w:val="00E6015C"/>
    <w:rsid w:val="00E62E8D"/>
    <w:rsid w:val="00E64096"/>
    <w:rsid w:val="00E643C0"/>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5DD3"/>
    <w:rsid w:val="00E9763E"/>
    <w:rsid w:val="00EA2315"/>
    <w:rsid w:val="00EA3196"/>
    <w:rsid w:val="00EA3C24"/>
    <w:rsid w:val="00EA72BB"/>
    <w:rsid w:val="00EB1696"/>
    <w:rsid w:val="00EB1822"/>
    <w:rsid w:val="00EB1B21"/>
    <w:rsid w:val="00EB35BE"/>
    <w:rsid w:val="00EB68D6"/>
    <w:rsid w:val="00ED3C71"/>
    <w:rsid w:val="00ED4B0F"/>
    <w:rsid w:val="00ED68BA"/>
    <w:rsid w:val="00EE1345"/>
    <w:rsid w:val="00EE546D"/>
    <w:rsid w:val="00EF25A2"/>
    <w:rsid w:val="00EF5707"/>
    <w:rsid w:val="00EF6EEA"/>
    <w:rsid w:val="00F00300"/>
    <w:rsid w:val="00F00DAA"/>
    <w:rsid w:val="00F03FF5"/>
    <w:rsid w:val="00F0596B"/>
    <w:rsid w:val="00F072D8"/>
    <w:rsid w:val="00F10763"/>
    <w:rsid w:val="00F1129B"/>
    <w:rsid w:val="00F11EE8"/>
    <w:rsid w:val="00F1276A"/>
    <w:rsid w:val="00F25AE8"/>
    <w:rsid w:val="00F25C96"/>
    <w:rsid w:val="00F31EE9"/>
    <w:rsid w:val="00F350A8"/>
    <w:rsid w:val="00F35D16"/>
    <w:rsid w:val="00F368BA"/>
    <w:rsid w:val="00F3701B"/>
    <w:rsid w:val="00F372B9"/>
    <w:rsid w:val="00F3762D"/>
    <w:rsid w:val="00F444BA"/>
    <w:rsid w:val="00F46824"/>
    <w:rsid w:val="00F50DA2"/>
    <w:rsid w:val="00F531E0"/>
    <w:rsid w:val="00F567AD"/>
    <w:rsid w:val="00F56A92"/>
    <w:rsid w:val="00F57320"/>
    <w:rsid w:val="00F60DA9"/>
    <w:rsid w:val="00F6156D"/>
    <w:rsid w:val="00F61DFC"/>
    <w:rsid w:val="00F63560"/>
    <w:rsid w:val="00F65071"/>
    <w:rsid w:val="00F67209"/>
    <w:rsid w:val="00F679C0"/>
    <w:rsid w:val="00F8082E"/>
    <w:rsid w:val="00F81411"/>
    <w:rsid w:val="00F819C6"/>
    <w:rsid w:val="00F8280B"/>
    <w:rsid w:val="00F84624"/>
    <w:rsid w:val="00F854BD"/>
    <w:rsid w:val="00F912BF"/>
    <w:rsid w:val="00F92156"/>
    <w:rsid w:val="00F927F5"/>
    <w:rsid w:val="00F933E9"/>
    <w:rsid w:val="00F93B5B"/>
    <w:rsid w:val="00F9501F"/>
    <w:rsid w:val="00F96F0A"/>
    <w:rsid w:val="00FA3301"/>
    <w:rsid w:val="00FA521E"/>
    <w:rsid w:val="00FA5FE6"/>
    <w:rsid w:val="00FB16E5"/>
    <w:rsid w:val="00FB2F9F"/>
    <w:rsid w:val="00FB3142"/>
    <w:rsid w:val="00FB4313"/>
    <w:rsid w:val="00FB52B7"/>
    <w:rsid w:val="00FB5B8C"/>
    <w:rsid w:val="00FB6222"/>
    <w:rsid w:val="00FB6FFF"/>
    <w:rsid w:val="00FC051F"/>
    <w:rsid w:val="00FC273C"/>
    <w:rsid w:val="00FC6AFD"/>
    <w:rsid w:val="00FD37E8"/>
    <w:rsid w:val="00FE0916"/>
    <w:rsid w:val="00FE0C40"/>
    <w:rsid w:val="00FE2EE5"/>
    <w:rsid w:val="00FE47D0"/>
    <w:rsid w:val="00FF0AA1"/>
    <w:rsid w:val="00FF2153"/>
    <w:rsid w:val="00FF368F"/>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2.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3.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4369</Words>
  <Characters>24908</Characters>
  <Application>Microsoft Office Word</Application>
  <DocSecurity>0</DocSecurity>
  <Lines>207</Lines>
  <Paragraphs>58</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29219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SE</cp:lastModifiedBy>
  <cp:revision>4</cp:revision>
  <dcterms:created xsi:type="dcterms:W3CDTF">2021-08-10T22:03:00Z</dcterms:created>
  <dcterms:modified xsi:type="dcterms:W3CDTF">2021-08-10T22:40:00Z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NewReviewCycle">
    <vt:lpwstr/>
  </property>
  <property fmtid="{D5CDD505-2E9C-101B-9397-08002B2CF9AE}" pid="12" name="ContentTypeId">
    <vt:lpwstr>0x010100EB28163D68FE8E4D9361964FDD814FC4</vt:lpwstr>
  </property>
</Properties>
</file>